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F0B" w:rsidRDefault="00605948" w:rsidP="002C61D3">
      <w:pPr>
        <w:jc w:val="both"/>
      </w:pPr>
      <w:r w:rsidRPr="002C61D3">
        <w:rPr>
          <w:b/>
        </w:rPr>
        <w:t xml:space="preserve">Resumen </w:t>
      </w:r>
      <w:proofErr w:type="gramStart"/>
      <w:r w:rsidRPr="002C61D3">
        <w:rPr>
          <w:b/>
        </w:rPr>
        <w:t>c</w:t>
      </w:r>
      <w:r w:rsidR="00C36DA2" w:rsidRPr="002C61D3">
        <w:rPr>
          <w:b/>
        </w:rPr>
        <w:t>línico  RN</w:t>
      </w:r>
      <w:proofErr w:type="gramEnd"/>
      <w:r w:rsidR="00C36DA2" w:rsidRPr="002C61D3">
        <w:rPr>
          <w:b/>
        </w:rPr>
        <w:t xml:space="preserve"> Pé</w:t>
      </w:r>
      <w:r w:rsidRPr="002C61D3">
        <w:rPr>
          <w:b/>
        </w:rPr>
        <w:t>rez Gaspar</w:t>
      </w:r>
      <w:r w:rsidR="002C61D3">
        <w:tab/>
      </w:r>
      <w:r w:rsidR="002C61D3">
        <w:tab/>
      </w:r>
      <w:r w:rsidR="002C61D3">
        <w:tab/>
      </w:r>
      <w:r w:rsidR="002C61D3">
        <w:tab/>
        <w:t>10 de octubre del 2018</w:t>
      </w:r>
    </w:p>
    <w:p w:rsidR="00C36DA2" w:rsidRDefault="00C36DA2" w:rsidP="002C61D3">
      <w:pPr>
        <w:jc w:val="both"/>
      </w:pPr>
      <w:proofErr w:type="spellStart"/>
      <w:r>
        <w:t>Dx</w:t>
      </w:r>
      <w:proofErr w:type="spellEnd"/>
      <w:r>
        <w:t xml:space="preserve">. Ingreso: </w:t>
      </w:r>
      <w:r>
        <w:tab/>
        <w:t>Recién nacido de 29 semanas de gestación</w:t>
      </w:r>
    </w:p>
    <w:p w:rsidR="00C36DA2" w:rsidRDefault="00C36DA2" w:rsidP="002C61D3">
      <w:pPr>
        <w:jc w:val="both"/>
      </w:pPr>
      <w:r>
        <w:tab/>
      </w:r>
      <w:r>
        <w:tab/>
        <w:t>Síndrome de dificultad respiratoria secundario a membrana hialina</w:t>
      </w:r>
    </w:p>
    <w:p w:rsidR="00C36DA2" w:rsidRDefault="00C36DA2" w:rsidP="002C61D3">
      <w:pPr>
        <w:jc w:val="both"/>
      </w:pPr>
      <w:proofErr w:type="spellStart"/>
      <w:r>
        <w:t>Dx</w:t>
      </w:r>
      <w:proofErr w:type="spellEnd"/>
      <w:r>
        <w:t>. Egreso:</w:t>
      </w:r>
      <w:r>
        <w:tab/>
        <w:t>Choque séptico refractario a aminas</w:t>
      </w:r>
    </w:p>
    <w:p w:rsidR="00C36DA2" w:rsidRDefault="00C36DA2" w:rsidP="002C61D3">
      <w:pPr>
        <w:jc w:val="both"/>
      </w:pPr>
      <w:r>
        <w:tab/>
      </w:r>
      <w:r>
        <w:tab/>
        <w:t xml:space="preserve">Sepsis </w:t>
      </w:r>
      <w:proofErr w:type="gramStart"/>
      <w:r>
        <w:t>temprana  por</w:t>
      </w:r>
      <w:proofErr w:type="gramEnd"/>
      <w:r>
        <w:t xml:space="preserve"> listeria </w:t>
      </w:r>
      <w:proofErr w:type="spellStart"/>
      <w:r>
        <w:t>monocytogenes</w:t>
      </w:r>
      <w:proofErr w:type="spellEnd"/>
    </w:p>
    <w:p w:rsidR="00C36DA2" w:rsidRDefault="00C36DA2" w:rsidP="002C61D3">
      <w:pPr>
        <w:jc w:val="both"/>
      </w:pPr>
      <w:r>
        <w:tab/>
      </w:r>
      <w:r>
        <w:tab/>
        <w:t xml:space="preserve"> </w:t>
      </w:r>
      <w:bookmarkStart w:id="0" w:name="_GoBack"/>
      <w:bookmarkEnd w:id="0"/>
      <w:r>
        <w:t>Membrana hialina</w:t>
      </w:r>
    </w:p>
    <w:p w:rsidR="00C36DA2" w:rsidRDefault="00C36DA2" w:rsidP="002C61D3">
      <w:pPr>
        <w:jc w:val="both"/>
      </w:pPr>
      <w:r>
        <w:tab/>
      </w:r>
      <w:r>
        <w:tab/>
      </w:r>
      <w:proofErr w:type="spellStart"/>
      <w:r>
        <w:t>Prematurez</w:t>
      </w:r>
      <w:proofErr w:type="spellEnd"/>
      <w:r>
        <w:t xml:space="preserve"> extrema</w:t>
      </w:r>
      <w:r>
        <w:tab/>
      </w:r>
      <w:r>
        <w:tab/>
      </w:r>
    </w:p>
    <w:p w:rsidR="00605948" w:rsidRDefault="002C61D3" w:rsidP="002C61D3">
      <w:pPr>
        <w:jc w:val="both"/>
      </w:pPr>
      <w:r>
        <w:t>Defunción: 20/09/18</w:t>
      </w:r>
    </w:p>
    <w:p w:rsidR="002C61D3" w:rsidRDefault="00605948" w:rsidP="002C61D3">
      <w:pPr>
        <w:jc w:val="both"/>
      </w:pPr>
      <w:r>
        <w:t xml:space="preserve">Recién nacido masculino, hijo de madre de 27 años de edad, producto de G:III, nacido por vía vaginal el 16/09/18 a las 16:45 </w:t>
      </w:r>
      <w:proofErr w:type="spellStart"/>
      <w:r>
        <w:t>hrs</w:t>
      </w:r>
      <w:proofErr w:type="spellEnd"/>
      <w:r>
        <w:t xml:space="preserve">, </w:t>
      </w:r>
      <w:proofErr w:type="spellStart"/>
      <w:r>
        <w:t>Apgar</w:t>
      </w:r>
      <w:proofErr w:type="spellEnd"/>
      <w:r>
        <w:t xml:space="preserve"> 5-7-9, SA 10-5-0, de 29 semanas de gestación por </w:t>
      </w:r>
      <w:proofErr w:type="spellStart"/>
      <w:r>
        <w:t>capurro</w:t>
      </w:r>
      <w:proofErr w:type="spellEnd"/>
      <w:r>
        <w:t>,</w:t>
      </w:r>
      <w:r w:rsidR="00C36DA2">
        <w:t xml:space="preserve"> peso de 800 gr.</w:t>
      </w:r>
      <w:r>
        <w:t xml:space="preserve"> Madre refiere consumo de hierro y ácido fólico. CPN en 2 ocasiones, con antecedentes de infección de vías urinarias que desencadeno el trabajo de parto, con inadecuado control prenatal y </w:t>
      </w:r>
      <w:proofErr w:type="spellStart"/>
      <w:r>
        <w:t>prematurez</w:t>
      </w:r>
      <w:proofErr w:type="spellEnd"/>
      <w:r>
        <w:t xml:space="preserve"> extrema, con alto riesgo de sepsis. Al nacimiento con líquido amniótico normal</w:t>
      </w:r>
      <w:proofErr w:type="gramStart"/>
      <w:r>
        <w:t>,  se</w:t>
      </w:r>
      <w:proofErr w:type="gramEnd"/>
      <w:r>
        <w:t xml:space="preserve"> coloca en fuente de calor, secado y se da PPI con bolsa debido a apnea y bradicardia, se coloca tubo </w:t>
      </w:r>
      <w:proofErr w:type="spellStart"/>
      <w:r>
        <w:t>endotraqueal</w:t>
      </w:r>
      <w:proofErr w:type="spellEnd"/>
      <w:r>
        <w:t xml:space="preserve"> y se aplica surfactante. Pasa a neonatología, donde a su ingreso se encuentra intubado, reactivo y activo. Se coloca en cuna radiante y se monitoriza. Se colocan catéteres umbilicales y se toma hemocultivo.</w:t>
      </w:r>
      <w:r w:rsidR="00C36DA2">
        <w:t xml:space="preserve">  El 170918 es valorado por cardiología,  se realiza ecocardiograma y r</w:t>
      </w:r>
      <w:r w:rsidR="006402A7">
        <w:t>eporta  hipertensión arterial persistente del recién nacido</w:t>
      </w:r>
      <w:proofErr w:type="gramStart"/>
      <w:r w:rsidR="006402A7">
        <w:t>, ,</w:t>
      </w:r>
      <w:proofErr w:type="gramEnd"/>
      <w:r w:rsidR="006402A7">
        <w:t xml:space="preserve"> foramen oval permeable, persistencia del conducto arterioso bidireccional, disfunción </w:t>
      </w:r>
      <w:proofErr w:type="spellStart"/>
      <w:r w:rsidR="006402A7">
        <w:t>sistodiastólica</w:t>
      </w:r>
      <w:proofErr w:type="spellEnd"/>
      <w:r w:rsidR="006402A7">
        <w:t xml:space="preserve"> de VI</w:t>
      </w:r>
      <w:r w:rsidR="002C61D3">
        <w:t xml:space="preserve">; se inicia </w:t>
      </w:r>
      <w:proofErr w:type="spellStart"/>
      <w:r w:rsidR="002C61D3">
        <w:t>amikacina</w:t>
      </w:r>
      <w:proofErr w:type="spellEnd"/>
      <w:r w:rsidR="002C61D3">
        <w:t xml:space="preserve"> y ampicilina,  con trombocitopenia moderada.  Se encuentra grave en malas condiciones generales, espástico con contractura de ambas </w:t>
      </w:r>
      <w:proofErr w:type="gramStart"/>
      <w:r w:rsidR="002C61D3">
        <w:t>manos ,</w:t>
      </w:r>
      <w:proofErr w:type="gramEnd"/>
      <w:r w:rsidR="002C61D3">
        <w:t xml:space="preserve"> irritable, fontanela,  blanda, pupilas </w:t>
      </w:r>
      <w:proofErr w:type="spellStart"/>
      <w:r w:rsidR="002C61D3">
        <w:t>miòticas</w:t>
      </w:r>
      <w:proofErr w:type="spellEnd"/>
      <w:r w:rsidR="002C61D3">
        <w:t xml:space="preserve"> e </w:t>
      </w:r>
      <w:proofErr w:type="spellStart"/>
      <w:r w:rsidR="002C61D3">
        <w:t>hiporreflecticas</w:t>
      </w:r>
      <w:proofErr w:type="spellEnd"/>
      <w:r w:rsidR="002C61D3">
        <w:t xml:space="preserve">. El 180918, con </w:t>
      </w:r>
      <w:proofErr w:type="gramStart"/>
      <w:r w:rsidR="002C61D3">
        <w:t>tratamiento  con</w:t>
      </w:r>
      <w:proofErr w:type="gramEnd"/>
      <w:r w:rsidR="002C61D3">
        <w:t xml:space="preserve"> </w:t>
      </w:r>
      <w:proofErr w:type="spellStart"/>
      <w:r w:rsidR="002C61D3">
        <w:t>levetiracetam</w:t>
      </w:r>
      <w:proofErr w:type="spellEnd"/>
      <w:r w:rsidR="002C61D3">
        <w:t xml:space="preserve">, se agrega </w:t>
      </w:r>
      <w:proofErr w:type="spellStart"/>
      <w:r w:rsidR="002C61D3">
        <w:t>fentanylo</w:t>
      </w:r>
      <w:proofErr w:type="spellEnd"/>
      <w:r w:rsidR="002C61D3">
        <w:t xml:space="preserve"> en  infusión continua, mantiene bolos de </w:t>
      </w:r>
      <w:proofErr w:type="spellStart"/>
      <w:r w:rsidR="002C61D3">
        <w:t>midazolam</w:t>
      </w:r>
      <w:proofErr w:type="spellEnd"/>
      <w:r w:rsidR="002C61D3">
        <w:t xml:space="preserve">. Se reporta </w:t>
      </w:r>
      <w:proofErr w:type="spellStart"/>
      <w:r w:rsidR="002C61D3">
        <w:t>Us</w:t>
      </w:r>
      <w:proofErr w:type="spellEnd"/>
      <w:r w:rsidR="002C61D3">
        <w:t xml:space="preserve"> cerebral se reporta sin sangrados. El 19/09/18 se recibe reporte de hemocultivo</w:t>
      </w:r>
      <w:proofErr w:type="gramStart"/>
      <w:r w:rsidR="002C61D3">
        <w:t>,  se</w:t>
      </w:r>
      <w:proofErr w:type="gramEnd"/>
      <w:r w:rsidR="002C61D3">
        <w:t xml:space="preserve"> encuentra listeria </w:t>
      </w:r>
      <w:proofErr w:type="spellStart"/>
      <w:r w:rsidR="002C61D3">
        <w:t>monocytogenes</w:t>
      </w:r>
      <w:proofErr w:type="spellEnd"/>
      <w:r w:rsidR="002C61D3">
        <w:t xml:space="preserve">, se reajusta dosis de antibiótico; el paciente se encuentra espástico, </w:t>
      </w:r>
      <w:proofErr w:type="spellStart"/>
      <w:r w:rsidR="002C61D3">
        <w:t>rìgido</w:t>
      </w:r>
      <w:proofErr w:type="spellEnd"/>
      <w:r w:rsidR="002C61D3">
        <w:t xml:space="preserve">, </w:t>
      </w:r>
      <w:proofErr w:type="spellStart"/>
      <w:r w:rsidR="002C61D3">
        <w:t>continùa</w:t>
      </w:r>
      <w:proofErr w:type="spellEnd"/>
      <w:r w:rsidR="002C61D3">
        <w:t xml:space="preserve"> con acartonamiento de extremidades, </w:t>
      </w:r>
      <w:proofErr w:type="spellStart"/>
      <w:r w:rsidR="002C61D3">
        <w:t>asi</w:t>
      </w:r>
      <w:proofErr w:type="spellEnd"/>
      <w:r w:rsidR="002C61D3">
        <w:t xml:space="preserve"> como contractura de ambas manos,  fontanelas planas no es posible valorar pupilas, los laboratorios reportan PCR elevada, leucocitosis,  </w:t>
      </w:r>
      <w:proofErr w:type="spellStart"/>
      <w:r w:rsidR="002C61D3">
        <w:t>bandemia</w:t>
      </w:r>
      <w:proofErr w:type="spellEnd"/>
      <w:r w:rsidR="002C61D3">
        <w:t xml:space="preserve">. El 20/09/18, con mala evolución, se encuentra </w:t>
      </w:r>
      <w:proofErr w:type="gramStart"/>
      <w:r w:rsidR="002C61D3">
        <w:t>con  choque</w:t>
      </w:r>
      <w:proofErr w:type="gramEnd"/>
      <w:r w:rsidR="002C61D3">
        <w:t xml:space="preserve"> refractario a aminas, en malas condiciones generales, se reajustan aminas sin mejoría, Inicia con deterioro ventilatorio que recupera con incremento de parámetros además de presión positiva  con bolsa </w:t>
      </w:r>
      <w:proofErr w:type="spellStart"/>
      <w:r w:rsidR="002C61D3">
        <w:t>valvula</w:t>
      </w:r>
      <w:proofErr w:type="spellEnd"/>
      <w:r w:rsidR="002C61D3">
        <w:t xml:space="preserve">, con mejoría parcial. A las 18:50 horas </w:t>
      </w:r>
      <w:proofErr w:type="gramStart"/>
      <w:r w:rsidR="002C61D3">
        <w:t>nuevamente  se</w:t>
      </w:r>
      <w:proofErr w:type="gramEnd"/>
      <w:r w:rsidR="002C61D3">
        <w:t xml:space="preserve"> requiere ventilación con presión positiva, si mejoría, bradicardia a pesar de infusión de aminas por lo que se inician maniobras </w:t>
      </w:r>
      <w:proofErr w:type="spellStart"/>
      <w:r w:rsidR="002C61D3">
        <w:t>avaznadas</w:t>
      </w:r>
      <w:proofErr w:type="spellEnd"/>
      <w:r w:rsidR="002C61D3">
        <w:t xml:space="preserve"> de reanimación de tres ciclos completos sin lograr revertir asistolia.</w:t>
      </w:r>
    </w:p>
    <w:p w:rsidR="002C61D3" w:rsidRDefault="002C61D3" w:rsidP="002C61D3">
      <w:pPr>
        <w:jc w:val="both"/>
      </w:pPr>
      <w:r>
        <w:t xml:space="preserve">Realizó </w:t>
      </w:r>
    </w:p>
    <w:p w:rsidR="002C61D3" w:rsidRDefault="002C61D3" w:rsidP="002C61D3">
      <w:pPr>
        <w:jc w:val="both"/>
      </w:pPr>
      <w:proofErr w:type="spellStart"/>
      <w:r>
        <w:t>Dra</w:t>
      </w:r>
      <w:proofErr w:type="spellEnd"/>
      <w:r>
        <w:t xml:space="preserve"> Delia Guerrero Díaz</w:t>
      </w:r>
    </w:p>
    <w:p w:rsidR="002C61D3" w:rsidRDefault="002C61D3" w:rsidP="002C61D3">
      <w:pPr>
        <w:jc w:val="both"/>
      </w:pPr>
      <w:proofErr w:type="spellStart"/>
      <w:proofErr w:type="gramStart"/>
      <w:r>
        <w:t>Resposable</w:t>
      </w:r>
      <w:proofErr w:type="spellEnd"/>
      <w:r>
        <w:t xml:space="preserve">  Vigilancia</w:t>
      </w:r>
      <w:proofErr w:type="gramEnd"/>
      <w:r>
        <w:t xml:space="preserve"> Epidemiológica Hospital del Niño y la Mujer</w:t>
      </w:r>
    </w:p>
    <w:p w:rsidR="002C61D3" w:rsidRDefault="002C61D3"/>
    <w:p w:rsidR="002C61D3" w:rsidRDefault="002C61D3"/>
    <w:p w:rsidR="002C61D3" w:rsidRDefault="002C61D3"/>
    <w:p w:rsidR="00605948" w:rsidRDefault="00605948"/>
    <w:sectPr w:rsidR="006059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5948"/>
    <w:rsid w:val="000774A0"/>
    <w:rsid w:val="002C61D3"/>
    <w:rsid w:val="00605948"/>
    <w:rsid w:val="006402A7"/>
    <w:rsid w:val="00AC1F0B"/>
    <w:rsid w:val="00C3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24B7AA-D926-4E84-AAD5-8926EAFF5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2</Pages>
  <Words>428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EDGAR RAMIREZ</dc:creator>
  <cp:keywords/>
  <dc:description/>
  <cp:lastModifiedBy>EDGAR RAMIREZ</cp:lastModifiedBy>
  <cp:revision>1</cp:revision>
  <dcterms:created xsi:type="dcterms:W3CDTF">2018-10-10T22:08:00Z</dcterms:created>
  <dcterms:modified xsi:type="dcterms:W3CDTF">2018-10-11T00:18:00Z</dcterms:modified>
</cp:coreProperties>
</file>