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FF8" w:rsidRDefault="009013C1" w:rsidP="009013C1">
      <w:pPr>
        <w:jc w:val="center"/>
      </w:pPr>
      <w:r>
        <w:t>RESUMEN RATI RECTIFICACION</w:t>
      </w:r>
    </w:p>
    <w:p w:rsidR="00556E30" w:rsidRDefault="009013C1" w:rsidP="009013C1">
      <w:pPr>
        <w:spacing w:line="240" w:lineRule="auto"/>
      </w:pPr>
      <w:r>
        <w:t>NOMB</w:t>
      </w:r>
      <w:r w:rsidR="00E7206C">
        <w:t>RE</w:t>
      </w:r>
      <w:r w:rsidR="00556E30">
        <w:t>: LAURA IMELDA ALFARO MORENO</w:t>
      </w:r>
    </w:p>
    <w:p w:rsidR="009013C1" w:rsidRDefault="009013C1" w:rsidP="009013C1">
      <w:pPr>
        <w:spacing w:line="240" w:lineRule="auto"/>
      </w:pPr>
      <w:r>
        <w:t xml:space="preserve">NSS: </w:t>
      </w:r>
      <w:r w:rsidR="00556E30">
        <w:t>419173507405F1973PE</w:t>
      </w:r>
    </w:p>
    <w:p w:rsidR="009013C1" w:rsidRDefault="009013C1" w:rsidP="009013C1">
      <w:pPr>
        <w:spacing w:line="240" w:lineRule="auto"/>
      </w:pPr>
      <w:r>
        <w:t>FOLIO CER</w:t>
      </w:r>
      <w:r w:rsidR="00E7206C">
        <w:t>TIF</w:t>
      </w:r>
      <w:r w:rsidR="009C5C34">
        <w:t xml:space="preserve">ICADO DE DEFUNCION: </w:t>
      </w:r>
      <w:r w:rsidR="00556E30">
        <w:t>26/06/2018</w:t>
      </w:r>
    </w:p>
    <w:p w:rsidR="00386E22" w:rsidRDefault="00B45DE1" w:rsidP="00CA29CC">
      <w:pPr>
        <w:pStyle w:val="Sinespaciado"/>
        <w:jc w:val="both"/>
      </w:pPr>
      <w:r>
        <w:t xml:space="preserve">Femenino de </w:t>
      </w:r>
      <w:r w:rsidR="00556E30">
        <w:t>4</w:t>
      </w:r>
      <w:r w:rsidR="00CA29CC">
        <w:t>5 años de edad, antecedentes</w:t>
      </w:r>
      <w:r>
        <w:t xml:space="preserve"> de </w:t>
      </w:r>
      <w:r w:rsidR="00556E30">
        <w:t>LES de 3 años de evolución y artritis reumatoide no especificado tiempo de evolución, con OTB sin especificar en expediente fecha. Tabaquismo positivo 3 cigarros/día por 23 años.</w:t>
      </w:r>
    </w:p>
    <w:p w:rsidR="00556E30" w:rsidRDefault="00CA29CC" w:rsidP="00CA29CC">
      <w:pPr>
        <w:pStyle w:val="Sinespaciado"/>
        <w:jc w:val="both"/>
      </w:pPr>
      <w:r>
        <w:t>P</w:t>
      </w:r>
      <w:r w:rsidR="00556E30">
        <w:t>adecimiento actual: Inició el</w:t>
      </w:r>
      <w:r>
        <w:t xml:space="preserve"> 0</w:t>
      </w:r>
      <w:r w:rsidR="00556E30">
        <w:t xml:space="preserve">6/6/18 con cuadros de infección respiratoria superior, acompañado de dolor abdominal, acudiendo a urgencias en 3 ocasiones, con tratamiento sin mejoría. Aumento de la disnea, con presencia de hemoptisis </w:t>
      </w:r>
      <w:r w:rsidR="00BF2E19">
        <w:t>y expectoración</w:t>
      </w:r>
      <w:r>
        <w:t xml:space="preserve"> verdosa; </w:t>
      </w:r>
      <w:r w:rsidR="00556E30">
        <w:t>acudi</w:t>
      </w:r>
      <w:r>
        <w:t>ó</w:t>
      </w:r>
      <w:r w:rsidR="00556E30">
        <w:t xml:space="preserve"> a urgencias el 19/6/18 por cuadro agudo exacerbado por disnea y disfonía, con tos “de foca</w:t>
      </w:r>
      <w:r w:rsidR="00BF2E19">
        <w:t>”, sin escalofríos. Se realizó radiografía</w:t>
      </w:r>
      <w:r w:rsidR="00556E30">
        <w:t xml:space="preserve"> de </w:t>
      </w:r>
      <w:proofErr w:type="gramStart"/>
      <w:r w:rsidR="00BF2E19">
        <w:t>tórax  con</w:t>
      </w:r>
      <w:proofErr w:type="gramEnd"/>
      <w:r w:rsidR="00556E30">
        <w:t xml:space="preserve"> da</w:t>
      </w:r>
      <w:r>
        <w:t>t</w:t>
      </w:r>
      <w:r w:rsidR="00556E30">
        <w:t>os de insuflación</w:t>
      </w:r>
      <w:r w:rsidR="00BF2E19">
        <w:t>,</w:t>
      </w:r>
      <w:r w:rsidR="00556E30">
        <w:t xml:space="preserve"> sin consolidaciones o cardiomegalia</w:t>
      </w:r>
      <w:r w:rsidR="004245F0">
        <w:t xml:space="preserve">. </w:t>
      </w:r>
    </w:p>
    <w:p w:rsidR="004245F0" w:rsidRDefault="004245F0" w:rsidP="00CA29CC">
      <w:pPr>
        <w:pStyle w:val="Sinespaciado"/>
        <w:jc w:val="both"/>
      </w:pPr>
      <w:r>
        <w:t xml:space="preserve">Se indica ceftriaxona, </w:t>
      </w:r>
      <w:proofErr w:type="spellStart"/>
      <w:r>
        <w:t>Combivent</w:t>
      </w:r>
      <w:proofErr w:type="spellEnd"/>
      <w:r>
        <w:t xml:space="preserve"> spr</w:t>
      </w:r>
      <w:r w:rsidR="00023660">
        <w:t>a</w:t>
      </w:r>
      <w:r>
        <w:t xml:space="preserve">y y </w:t>
      </w:r>
      <w:proofErr w:type="spellStart"/>
      <w:r>
        <w:t>beclometasona</w:t>
      </w:r>
      <w:proofErr w:type="spellEnd"/>
      <w:r>
        <w:t xml:space="preserve"> spray, oxíge</w:t>
      </w:r>
      <w:r w:rsidR="00BF2E19">
        <w:t>no por puntas nasales. Ingresó</w:t>
      </w:r>
      <w:r>
        <w:t xml:space="preserve"> </w:t>
      </w:r>
      <w:r w:rsidR="00BF2E19">
        <w:t>servicio de medicina Interna</w:t>
      </w:r>
      <w:r w:rsidR="00BF2E19">
        <w:t xml:space="preserve"> </w:t>
      </w:r>
      <w:r>
        <w:t xml:space="preserve">con diagnóstico de exacerbación de asma grave/NAC, </w:t>
      </w:r>
      <w:r w:rsidR="00023660">
        <w:t>se realiz</w:t>
      </w:r>
      <w:r w:rsidR="00BF2E19">
        <w:t xml:space="preserve">a intubación endotraqueal el </w:t>
      </w:r>
      <w:r w:rsidR="00023660">
        <w:t>20/06/2018</w:t>
      </w:r>
      <w:r w:rsidR="00C93C15">
        <w:t xml:space="preserve"> con evidencia de hiperemia en glotis y secreción verdosa</w:t>
      </w:r>
      <w:r w:rsidR="00A1694F">
        <w:t>, valorada por cuida</w:t>
      </w:r>
      <w:r w:rsidR="00CA29CC">
        <w:t>d</w:t>
      </w:r>
      <w:r w:rsidR="00A1694F">
        <w:t xml:space="preserve">os intensivos quienes </w:t>
      </w:r>
      <w:r w:rsidR="00BF2E19">
        <w:t xml:space="preserve"> indican</w:t>
      </w:r>
      <w:r w:rsidR="00A1694F">
        <w:t xml:space="preserve"> bolos de esteroide y la evolución no se modifica en cuidados críticos.</w:t>
      </w:r>
    </w:p>
    <w:p w:rsidR="00A1694F" w:rsidRDefault="00BF2E19" w:rsidP="00CA29CC">
      <w:pPr>
        <w:pStyle w:val="Sinespaciado"/>
        <w:jc w:val="both"/>
      </w:pPr>
      <w:r>
        <w:t>El 22/6/18</w:t>
      </w:r>
      <w:r w:rsidR="00A1694F">
        <w:t xml:space="preserve"> presenta oliguria con infusión de diurético</w:t>
      </w:r>
      <w:proofErr w:type="gramStart"/>
      <w:r w:rsidR="00A1694F">
        <w:t>,  afebril</w:t>
      </w:r>
      <w:proofErr w:type="gramEnd"/>
      <w:r w:rsidR="00A1694F">
        <w:t xml:space="preserve">,  se realizó </w:t>
      </w:r>
      <w:proofErr w:type="spellStart"/>
      <w:r w:rsidR="00A1694F">
        <w:t>angioTac</w:t>
      </w:r>
      <w:proofErr w:type="spellEnd"/>
      <w:r w:rsidR="00A1694F">
        <w:t xml:space="preserve"> sin datos de tromboembolia pulmonar y escalan antibiótico</w:t>
      </w:r>
      <w:r w:rsidR="0024611D">
        <w:t xml:space="preserve"> a </w:t>
      </w:r>
      <w:proofErr w:type="spellStart"/>
      <w:r w:rsidR="0024611D">
        <w:t>meropenem</w:t>
      </w:r>
      <w:proofErr w:type="spellEnd"/>
      <w:r w:rsidR="0024611D">
        <w:t xml:space="preserve"> y </w:t>
      </w:r>
      <w:proofErr w:type="spellStart"/>
      <w:r w:rsidR="0024611D">
        <w:t>piperacilina-tazobactam</w:t>
      </w:r>
      <w:proofErr w:type="spellEnd"/>
      <w:r w:rsidR="00A1694F">
        <w:t xml:space="preserve"> por presentar cultivo positivo en secreción bronquial para </w:t>
      </w:r>
      <w:proofErr w:type="spellStart"/>
      <w:r w:rsidR="00A1694F">
        <w:t>acinetobacter</w:t>
      </w:r>
      <w:proofErr w:type="spellEnd"/>
      <w:r w:rsidR="00A1694F">
        <w:t xml:space="preserve"> </w:t>
      </w:r>
      <w:proofErr w:type="spellStart"/>
      <w:r w:rsidR="00A1694F">
        <w:t>baumanii</w:t>
      </w:r>
      <w:proofErr w:type="spellEnd"/>
      <w:r w:rsidR="0024611D">
        <w:t>.</w:t>
      </w:r>
    </w:p>
    <w:p w:rsidR="0024611D" w:rsidRDefault="00BF2E19" w:rsidP="00CA29CC">
      <w:pPr>
        <w:pStyle w:val="Sinespaciado"/>
        <w:jc w:val="both"/>
      </w:pPr>
      <w:r>
        <w:t>Presentó</w:t>
      </w:r>
      <w:r w:rsidR="0024611D">
        <w:t xml:space="preserve"> evolución tórpida, extremidades con edema generalizado, con secreciones moderadas y sanguinolentas </w:t>
      </w:r>
      <w:r>
        <w:t xml:space="preserve">así como mínima peristalsis y </w:t>
      </w:r>
      <w:r w:rsidR="0024611D">
        <w:t>datos de falla orgánica múltiple</w:t>
      </w:r>
    </w:p>
    <w:p w:rsidR="000C22B5" w:rsidRDefault="00CC7E4B" w:rsidP="00CA29CC">
      <w:pPr>
        <w:spacing w:line="240" w:lineRule="auto"/>
        <w:jc w:val="both"/>
      </w:pPr>
      <w:r>
        <w:t xml:space="preserve">De acuerdo a la revisión realizada en el </w:t>
      </w:r>
      <w:r w:rsidR="0024611D">
        <w:t>expediente médico se rect</w:t>
      </w:r>
      <w:r>
        <w:t xml:space="preserve">ifican </w:t>
      </w:r>
      <w:r w:rsidR="0024611D">
        <w:t xml:space="preserve">el orden de </w:t>
      </w:r>
      <w:r>
        <w:t xml:space="preserve">los diagnósticos del certificado de defunción. </w:t>
      </w:r>
    </w:p>
    <w:p w:rsidR="000D1987" w:rsidRDefault="000D1987" w:rsidP="005334AD">
      <w:pPr>
        <w:spacing w:line="240" w:lineRule="auto"/>
        <w:jc w:val="both"/>
      </w:pPr>
      <w:r>
        <w:t xml:space="preserve">Según el certificado: </w:t>
      </w:r>
    </w:p>
    <w:p w:rsidR="005334AD" w:rsidRDefault="005334AD" w:rsidP="005334AD">
      <w:pPr>
        <w:spacing w:line="240" w:lineRule="auto"/>
        <w:jc w:val="both"/>
      </w:pPr>
      <w:r>
        <w:t>Causas de la defunción:</w:t>
      </w:r>
    </w:p>
    <w:p w:rsidR="005334AD" w:rsidRDefault="000D1987" w:rsidP="005334AD">
      <w:pPr>
        <w:spacing w:line="240" w:lineRule="auto"/>
        <w:jc w:val="both"/>
      </w:pPr>
      <w:r>
        <w:t xml:space="preserve">Parte I. </w:t>
      </w:r>
      <w:r w:rsidR="00CC7E4B">
        <w:t xml:space="preserve">A) </w:t>
      </w:r>
      <w:r w:rsidR="0024611D">
        <w:t>choque séptico</w:t>
      </w:r>
    </w:p>
    <w:p w:rsidR="00FF68DA" w:rsidRDefault="00CC7E4B" w:rsidP="002C738B">
      <w:pPr>
        <w:spacing w:line="240" w:lineRule="auto"/>
        <w:jc w:val="both"/>
      </w:pPr>
      <w:r>
        <w:tab/>
        <w:t xml:space="preserve">B) </w:t>
      </w:r>
      <w:r w:rsidR="0024611D">
        <w:t>Neumonía atípica</w:t>
      </w:r>
      <w:bookmarkStart w:id="0" w:name="_GoBack"/>
      <w:bookmarkEnd w:id="0"/>
    </w:p>
    <w:p w:rsidR="00CC7E4B" w:rsidRDefault="0024611D" w:rsidP="002C738B">
      <w:pPr>
        <w:spacing w:line="240" w:lineRule="auto"/>
        <w:jc w:val="both"/>
      </w:pPr>
      <w:r>
        <w:tab/>
      </w:r>
    </w:p>
    <w:p w:rsidR="00CC7E4B" w:rsidRDefault="0024611D" w:rsidP="002C738B">
      <w:pPr>
        <w:spacing w:line="240" w:lineRule="auto"/>
        <w:jc w:val="both"/>
      </w:pPr>
      <w:r>
        <w:t>Parte II.- Artritis reumatoide</w:t>
      </w:r>
    </w:p>
    <w:p w:rsidR="00BF2E19" w:rsidRDefault="00BF2E19" w:rsidP="002C738B">
      <w:pPr>
        <w:spacing w:line="240" w:lineRule="auto"/>
        <w:jc w:val="both"/>
      </w:pPr>
      <w:r>
        <w:t xml:space="preserve">                  Lupus Eritematoso sistémico. </w:t>
      </w:r>
    </w:p>
    <w:p w:rsidR="000D1987" w:rsidRDefault="005D616B" w:rsidP="002C738B">
      <w:pPr>
        <w:spacing w:line="240" w:lineRule="auto"/>
        <w:jc w:val="both"/>
      </w:pPr>
      <w:r>
        <w:t xml:space="preserve"> </w:t>
      </w:r>
      <w:r w:rsidR="000D1987">
        <w:t xml:space="preserve">   </w:t>
      </w:r>
    </w:p>
    <w:p w:rsidR="00666282" w:rsidRDefault="00666282" w:rsidP="005334AD">
      <w:pPr>
        <w:spacing w:line="240" w:lineRule="auto"/>
        <w:jc w:val="both"/>
      </w:pPr>
      <w:r>
        <w:t>Elaboro:</w:t>
      </w:r>
    </w:p>
    <w:p w:rsidR="00666282" w:rsidRDefault="00FF68DA" w:rsidP="005334AD">
      <w:pPr>
        <w:spacing w:line="240" w:lineRule="auto"/>
        <w:jc w:val="both"/>
      </w:pPr>
      <w:r>
        <w:t xml:space="preserve">Dra. </w:t>
      </w:r>
      <w:r w:rsidR="0024611D">
        <w:t>Susana Perches González</w:t>
      </w:r>
      <w:r>
        <w:t>/ Epidemiologia HGZ MF 1</w:t>
      </w:r>
      <w:r w:rsidR="000D1987">
        <w:t xml:space="preserve"> </w:t>
      </w:r>
    </w:p>
    <w:sectPr w:rsidR="006662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5EE"/>
    <w:rsid w:val="00023660"/>
    <w:rsid w:val="000C22B5"/>
    <w:rsid w:val="000D1987"/>
    <w:rsid w:val="000F1FC8"/>
    <w:rsid w:val="001229E8"/>
    <w:rsid w:val="001C11D4"/>
    <w:rsid w:val="001D09D8"/>
    <w:rsid w:val="00240562"/>
    <w:rsid w:val="0024611D"/>
    <w:rsid w:val="002550FB"/>
    <w:rsid w:val="00277FF8"/>
    <w:rsid w:val="002C738B"/>
    <w:rsid w:val="00305483"/>
    <w:rsid w:val="0031741B"/>
    <w:rsid w:val="00386E22"/>
    <w:rsid w:val="003A62D4"/>
    <w:rsid w:val="004245F0"/>
    <w:rsid w:val="005334AD"/>
    <w:rsid w:val="00556E30"/>
    <w:rsid w:val="005D616B"/>
    <w:rsid w:val="00605152"/>
    <w:rsid w:val="006340DF"/>
    <w:rsid w:val="00666282"/>
    <w:rsid w:val="007804F3"/>
    <w:rsid w:val="007D269A"/>
    <w:rsid w:val="00825840"/>
    <w:rsid w:val="009013C1"/>
    <w:rsid w:val="00914672"/>
    <w:rsid w:val="00937EEC"/>
    <w:rsid w:val="00941573"/>
    <w:rsid w:val="009955EE"/>
    <w:rsid w:val="009C5C34"/>
    <w:rsid w:val="009E58C5"/>
    <w:rsid w:val="00A1694F"/>
    <w:rsid w:val="00B45DE1"/>
    <w:rsid w:val="00B57F0C"/>
    <w:rsid w:val="00BF1599"/>
    <w:rsid w:val="00BF2E19"/>
    <w:rsid w:val="00C16580"/>
    <w:rsid w:val="00C85FDD"/>
    <w:rsid w:val="00C93C15"/>
    <w:rsid w:val="00CA29CC"/>
    <w:rsid w:val="00CC7E4B"/>
    <w:rsid w:val="00D24BB3"/>
    <w:rsid w:val="00DF2531"/>
    <w:rsid w:val="00E44AB8"/>
    <w:rsid w:val="00E7206C"/>
    <w:rsid w:val="00E75451"/>
    <w:rsid w:val="00E94D46"/>
    <w:rsid w:val="00EA0E48"/>
    <w:rsid w:val="00EE4C55"/>
    <w:rsid w:val="00FF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A01C34-9C3F-448C-B4BE-B3643F0D0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174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315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 Perches Gonzalez</dc:creator>
  <cp:lastModifiedBy>Carmen Delia Urrutia Herrera</cp:lastModifiedBy>
  <cp:revision>28</cp:revision>
  <cp:lastPrinted>2017-12-14T00:10:00Z</cp:lastPrinted>
  <dcterms:created xsi:type="dcterms:W3CDTF">2017-10-18T21:08:00Z</dcterms:created>
  <dcterms:modified xsi:type="dcterms:W3CDTF">2018-07-17T20:56:00Z</dcterms:modified>
</cp:coreProperties>
</file>