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1305"/>
        <w:tblW w:w="0" w:type="auto"/>
        <w:tblLook w:val="04A0"/>
      </w:tblPr>
      <w:tblGrid>
        <w:gridCol w:w="3356"/>
        <w:gridCol w:w="1467"/>
        <w:gridCol w:w="1890"/>
        <w:gridCol w:w="3357"/>
      </w:tblGrid>
      <w:tr w:rsidR="005E79E8" w:rsidTr="00F85A9A">
        <w:tc>
          <w:tcPr>
            <w:tcW w:w="3356" w:type="dxa"/>
          </w:tcPr>
          <w:p w:rsidR="005E79E8" w:rsidRDefault="005E79E8" w:rsidP="00F85A9A">
            <w:r>
              <w:t xml:space="preserve">Nombre: </w:t>
            </w:r>
            <w:proofErr w:type="spellStart"/>
            <w:r>
              <w:t>Ha.</w:t>
            </w:r>
            <w:proofErr w:type="spellEnd"/>
            <w:r>
              <w:t xml:space="preserve"> De Victoria Hernández Carrillo</w:t>
            </w:r>
          </w:p>
        </w:tc>
        <w:tc>
          <w:tcPr>
            <w:tcW w:w="3357" w:type="dxa"/>
            <w:gridSpan w:val="2"/>
          </w:tcPr>
          <w:p w:rsidR="005E79E8" w:rsidRDefault="005E79E8" w:rsidP="00F85A9A">
            <w:r>
              <w:t>Sexo: Femenino</w:t>
            </w:r>
          </w:p>
        </w:tc>
        <w:tc>
          <w:tcPr>
            <w:tcW w:w="3357" w:type="dxa"/>
          </w:tcPr>
          <w:p w:rsidR="005E79E8" w:rsidRDefault="005E79E8" w:rsidP="00F85A9A">
            <w:r>
              <w:t>Edad: 1 mes 26 días</w:t>
            </w:r>
          </w:p>
        </w:tc>
      </w:tr>
      <w:tr w:rsidR="005E79E8" w:rsidTr="00F85A9A">
        <w:tc>
          <w:tcPr>
            <w:tcW w:w="3356" w:type="dxa"/>
          </w:tcPr>
          <w:p w:rsidR="005E79E8" w:rsidRDefault="005E79E8" w:rsidP="00F85A9A">
            <w:r>
              <w:t>Domicilio: Aldama sin número barrio Guadalupe</w:t>
            </w:r>
          </w:p>
        </w:tc>
        <w:tc>
          <w:tcPr>
            <w:tcW w:w="3357" w:type="dxa"/>
            <w:gridSpan w:val="2"/>
          </w:tcPr>
          <w:p w:rsidR="005E79E8" w:rsidRDefault="005E79E8" w:rsidP="00F85A9A">
            <w:r>
              <w:t>Municipio: Cerritos, S.L.P.</w:t>
            </w:r>
          </w:p>
        </w:tc>
        <w:tc>
          <w:tcPr>
            <w:tcW w:w="3357" w:type="dxa"/>
          </w:tcPr>
          <w:p w:rsidR="005E79E8" w:rsidRDefault="005E79E8" w:rsidP="00F85A9A">
            <w:r>
              <w:t>Unidad de adscripción: HC IMP</w:t>
            </w:r>
          </w:p>
        </w:tc>
      </w:tr>
      <w:tr w:rsidR="005E79E8" w:rsidTr="00F85A9A">
        <w:tc>
          <w:tcPr>
            <w:tcW w:w="3356" w:type="dxa"/>
          </w:tcPr>
          <w:p w:rsidR="005E79E8" w:rsidRDefault="00B5762A" w:rsidP="00F85A9A">
            <w:r>
              <w:t>Fecha de ingreso: 18/09/</w:t>
            </w:r>
            <w:r w:rsidR="005E79E8">
              <w:t>2014</w:t>
            </w:r>
          </w:p>
        </w:tc>
        <w:tc>
          <w:tcPr>
            <w:tcW w:w="3357" w:type="dxa"/>
            <w:gridSpan w:val="2"/>
          </w:tcPr>
          <w:p w:rsidR="005E79E8" w:rsidRDefault="005E79E8" w:rsidP="00F85A9A">
            <w:r>
              <w:t>Fecha de egreso: 28-09-2014</w:t>
            </w:r>
          </w:p>
        </w:tc>
        <w:tc>
          <w:tcPr>
            <w:tcW w:w="3357" w:type="dxa"/>
          </w:tcPr>
          <w:p w:rsidR="005E79E8" w:rsidRDefault="005E79E8" w:rsidP="00F85A9A">
            <w:r>
              <w:t>Motivo de egreso: Defunción</w:t>
            </w:r>
          </w:p>
        </w:tc>
      </w:tr>
      <w:tr w:rsidR="00F85A9A" w:rsidTr="00F85A9A">
        <w:tc>
          <w:tcPr>
            <w:tcW w:w="10070" w:type="dxa"/>
            <w:gridSpan w:val="4"/>
          </w:tcPr>
          <w:p w:rsidR="00F85A9A" w:rsidRDefault="00F85A9A" w:rsidP="00F85A9A">
            <w:r>
              <w:t>Registro hospitalario: 90588</w:t>
            </w:r>
          </w:p>
        </w:tc>
      </w:tr>
      <w:tr w:rsidR="005E79E8" w:rsidTr="00F85A9A">
        <w:trPr>
          <w:trHeight w:val="4796"/>
        </w:trPr>
        <w:tc>
          <w:tcPr>
            <w:tcW w:w="10070" w:type="dxa"/>
            <w:gridSpan w:val="4"/>
          </w:tcPr>
          <w:p w:rsidR="00F85A9A" w:rsidRDefault="00F85A9A" w:rsidP="00F85A9A"/>
          <w:p w:rsidR="00103CE2" w:rsidRDefault="005E79E8" w:rsidP="00B5762A">
            <w:pPr>
              <w:jc w:val="both"/>
            </w:pPr>
            <w:r>
              <w:t xml:space="preserve">Resumen clínico: Lactante femenino de 1 mes 26 </w:t>
            </w:r>
            <w:r w:rsidR="004377BF">
              <w:t>días</w:t>
            </w:r>
            <w:r>
              <w:t xml:space="preserve">, el cual ingresa al servicio referido del hospital de soledad para realización de </w:t>
            </w:r>
            <w:proofErr w:type="spellStart"/>
            <w:r>
              <w:t>glosepexia</w:t>
            </w:r>
            <w:proofErr w:type="spellEnd"/>
            <w:r>
              <w:t xml:space="preserve"> </w:t>
            </w:r>
            <w:r w:rsidR="00540886">
              <w:t xml:space="preserve">por antecedentes de </w:t>
            </w:r>
            <w:r w:rsidR="004377BF">
              <w:t>diagnóstico</w:t>
            </w:r>
            <w:r w:rsidR="00443E3D">
              <w:t xml:space="preserve"> al nacimiento de síndrome </w:t>
            </w:r>
            <w:proofErr w:type="spellStart"/>
            <w:r w:rsidR="00443E3D">
              <w:t>dismó</w:t>
            </w:r>
            <w:r w:rsidR="00540886">
              <w:t>rfico</w:t>
            </w:r>
            <w:proofErr w:type="spellEnd"/>
            <w:r w:rsidR="00540886">
              <w:t xml:space="preserve">, síndrome de Pierre </w:t>
            </w:r>
            <w:r w:rsidR="004377BF">
              <w:t>Robín</w:t>
            </w:r>
            <w:r w:rsidR="00540886">
              <w:t xml:space="preserve">, el cual desde el </w:t>
            </w:r>
            <w:r w:rsidR="004377BF">
              <w:t>nacimiento</w:t>
            </w:r>
            <w:r w:rsidR="00443E3D">
              <w:t xml:space="preserve"> presentó dependencia al oxí</w:t>
            </w:r>
            <w:r w:rsidR="00540886">
              <w:t xml:space="preserve">geno suplementario, programado para realizar </w:t>
            </w:r>
            <w:proofErr w:type="spellStart"/>
            <w:r w:rsidR="00540886">
              <w:t>gloseplexia</w:t>
            </w:r>
            <w:proofErr w:type="spellEnd"/>
            <w:r w:rsidR="00540886">
              <w:t xml:space="preserve"> el 19 de septiembre del 2014, la cual se </w:t>
            </w:r>
            <w:r w:rsidR="004377BF">
              <w:t>realizó</w:t>
            </w:r>
            <w:r w:rsidR="00540886">
              <w:t xml:space="preserve"> con una </w:t>
            </w:r>
            <w:r w:rsidR="004377BF">
              <w:t>vía</w:t>
            </w:r>
            <w:r w:rsidR="00540886">
              <w:t xml:space="preserve"> aérea muy difícil requiriendo con </w:t>
            </w:r>
            <w:proofErr w:type="spellStart"/>
            <w:r w:rsidR="00540886">
              <w:t>videolaringoscopia</w:t>
            </w:r>
            <w:proofErr w:type="spellEnd"/>
            <w:r w:rsidR="00443E3D">
              <w:t xml:space="preserve"> </w:t>
            </w:r>
            <w:r w:rsidR="00103CE2">
              <w:t xml:space="preserve">pasando posteriormente a terapia donde  se maneja con ventilación mecánica requiriendo parámetros </w:t>
            </w:r>
            <w:proofErr w:type="spellStart"/>
            <w:r w:rsidR="00103CE2">
              <w:t>ventilatorios</w:t>
            </w:r>
            <w:proofErr w:type="spellEnd"/>
            <w:r w:rsidR="00103CE2">
              <w:t xml:space="preserve"> altos y como hallazgo probable </w:t>
            </w:r>
            <w:proofErr w:type="spellStart"/>
            <w:r w:rsidR="00103CE2">
              <w:t>linfangioma</w:t>
            </w:r>
            <w:proofErr w:type="spellEnd"/>
            <w:r w:rsidR="00103CE2">
              <w:t xml:space="preserve"> lingual, se logra progresar y presenta cuadro de neumonía </w:t>
            </w:r>
            <w:r w:rsidR="00443E3D">
              <w:t xml:space="preserve"> intrahospitalaria </w:t>
            </w:r>
            <w:r w:rsidR="00103CE2">
              <w:t xml:space="preserve">asociada, fue manejada con </w:t>
            </w:r>
            <w:proofErr w:type="spellStart"/>
            <w:r w:rsidR="00103CE2">
              <w:t>ciprofloxacino</w:t>
            </w:r>
            <w:proofErr w:type="spellEnd"/>
            <w:r w:rsidR="00103CE2">
              <w:t>.</w:t>
            </w:r>
          </w:p>
          <w:p w:rsidR="00A44682" w:rsidRDefault="00103CE2" w:rsidP="00B5762A">
            <w:pPr>
              <w:jc w:val="both"/>
            </w:pPr>
            <w:r>
              <w:t xml:space="preserve">Continuaba con </w:t>
            </w:r>
            <w:r w:rsidR="004377BF">
              <w:t>dependencia</w:t>
            </w:r>
            <w:r w:rsidR="00443E3D">
              <w:t xml:space="preserve"> a oxí</w:t>
            </w:r>
            <w:r>
              <w:t xml:space="preserve">geno suplementario y durante el </w:t>
            </w:r>
            <w:r w:rsidR="004377BF">
              <w:t>día</w:t>
            </w:r>
            <w:r>
              <w:t xml:space="preserve"> 26 y 27 </w:t>
            </w:r>
            <w:r w:rsidR="00443E3D">
              <w:t>presentó</w:t>
            </w:r>
            <w:r w:rsidR="004377BF">
              <w:t xml:space="preserve"> </w:t>
            </w:r>
            <w:proofErr w:type="spellStart"/>
            <w:r w:rsidR="004377BF">
              <w:t>desaturaciones</w:t>
            </w:r>
            <w:proofErr w:type="spellEnd"/>
            <w:r w:rsidR="004377BF">
              <w:t xml:space="preserve"> ocasionales</w:t>
            </w:r>
            <w:r>
              <w:t xml:space="preserve"> el </w:t>
            </w:r>
            <w:r w:rsidR="004377BF">
              <w:t>día</w:t>
            </w:r>
            <w:r>
              <w:t xml:space="preserve"> 28-09-2014 a las 9 horas presenta obstrucción a la </w:t>
            </w:r>
            <w:r w:rsidR="004377BF">
              <w:t>vía</w:t>
            </w:r>
            <w:r>
              <w:t xml:space="preserve"> aérea con una </w:t>
            </w:r>
            <w:r w:rsidR="004377BF">
              <w:t>vía</w:t>
            </w:r>
            <w:r>
              <w:t xml:space="preserve"> aérea muy difícil que requirió su pase a quirófano. Ya que había </w:t>
            </w:r>
            <w:r w:rsidR="004377BF">
              <w:t>presentado</w:t>
            </w:r>
            <w:r>
              <w:t xml:space="preserve"> 2 bradicardias severa</w:t>
            </w:r>
            <w:r w:rsidR="00443E3D">
              <w:t xml:space="preserve">s que requirió masaje cardiaco </w:t>
            </w:r>
            <w:r w:rsidR="00A44682">
              <w:t xml:space="preserve"> </w:t>
            </w:r>
            <w:r w:rsidR="00443E3D">
              <w:t>y</w:t>
            </w:r>
            <w:r w:rsidR="00A44682">
              <w:t xml:space="preserve"> </w:t>
            </w:r>
            <w:r w:rsidR="004377BF">
              <w:t>dosis</w:t>
            </w:r>
            <w:r w:rsidR="00443E3D">
              <w:t xml:space="preserve"> de adrenalina. Pasó</w:t>
            </w:r>
            <w:r w:rsidR="00A44682">
              <w:t xml:space="preserve"> a quirófano donde fue imposible realizar intubación</w:t>
            </w:r>
            <w:r w:rsidR="00443E3D">
              <w:t xml:space="preserve"> con </w:t>
            </w:r>
            <w:r w:rsidR="00A44682">
              <w:t xml:space="preserve"> </w:t>
            </w:r>
            <w:proofErr w:type="spellStart"/>
            <w:r w:rsidR="00A44682">
              <w:t>vide</w:t>
            </w:r>
            <w:r w:rsidR="004377BF">
              <w:t>olaringoscopio</w:t>
            </w:r>
            <w:proofErr w:type="spellEnd"/>
            <w:r w:rsidR="004377BF">
              <w:t xml:space="preserve"> </w:t>
            </w:r>
            <w:r w:rsidR="00443E3D">
              <w:t xml:space="preserve"> y </w:t>
            </w:r>
            <w:r w:rsidR="004377BF">
              <w:t xml:space="preserve">se realiza </w:t>
            </w:r>
            <w:proofErr w:type="spellStart"/>
            <w:r w:rsidR="004377BF">
              <w:t>traqueo</w:t>
            </w:r>
            <w:r w:rsidR="00A44682">
              <w:t>stomía</w:t>
            </w:r>
            <w:proofErr w:type="spellEnd"/>
            <w:r w:rsidR="00A44682">
              <w:t xml:space="preserve"> de urgencia por parte de servicio de otorrinolaringología con una cánulas</w:t>
            </w:r>
            <w:r w:rsidR="00443E3D">
              <w:t xml:space="preserve"> </w:t>
            </w:r>
            <w:proofErr w:type="spellStart"/>
            <w:r w:rsidR="00443E3D">
              <w:t>H</w:t>
            </w:r>
            <w:r w:rsidR="00A44682">
              <w:t>iley</w:t>
            </w:r>
            <w:proofErr w:type="spellEnd"/>
            <w:r w:rsidR="00A44682">
              <w:t xml:space="preserve"> 4fr, pasa al servicio de terapia.</w:t>
            </w:r>
          </w:p>
          <w:p w:rsidR="005E79E8" w:rsidRDefault="00A44682" w:rsidP="00B5762A">
            <w:pPr>
              <w:jc w:val="both"/>
            </w:pPr>
            <w:r>
              <w:t xml:space="preserve">Durante el procedimiento de colocación de cánula de </w:t>
            </w:r>
            <w:proofErr w:type="spellStart"/>
            <w:r>
              <w:t>traqueostomía</w:t>
            </w:r>
            <w:proofErr w:type="spellEnd"/>
            <w:r>
              <w:t xml:space="preserve"> requirió manejo con bolsa mascarilla</w:t>
            </w:r>
            <w:r w:rsidR="00443E3D">
              <w:t xml:space="preserve"> por requerir presiones altas. </w:t>
            </w:r>
            <w:r>
              <w:t xml:space="preserve">A su llegada a terapia se conecta a ventilación mecánica AC presentando posteriormente neumotórax atención bilateral. Sin respuesta manejo médico. </w:t>
            </w:r>
            <w:r w:rsidR="004377BF">
              <w:t>Declarándose</w:t>
            </w:r>
            <w:r>
              <w:t xml:space="preserve"> defunción a las 16:10 </w:t>
            </w:r>
            <w:r w:rsidR="004377BF">
              <w:t>horas</w:t>
            </w:r>
            <w:r>
              <w:t xml:space="preserve"> el 28/09/14.</w:t>
            </w:r>
          </w:p>
        </w:tc>
      </w:tr>
      <w:tr w:rsidR="004377BF" w:rsidTr="00F85A9A">
        <w:trPr>
          <w:trHeight w:val="217"/>
        </w:trPr>
        <w:tc>
          <w:tcPr>
            <w:tcW w:w="10070" w:type="dxa"/>
            <w:gridSpan w:val="4"/>
          </w:tcPr>
          <w:p w:rsidR="004377BF" w:rsidRDefault="004377BF" w:rsidP="00F85A9A">
            <w:r>
              <w:t xml:space="preserve">Diagnóstico de egreso: </w:t>
            </w:r>
          </w:p>
        </w:tc>
      </w:tr>
      <w:tr w:rsidR="00A44682" w:rsidTr="00F85A9A">
        <w:trPr>
          <w:trHeight w:val="257"/>
        </w:trPr>
        <w:tc>
          <w:tcPr>
            <w:tcW w:w="4823" w:type="dxa"/>
            <w:gridSpan w:val="2"/>
          </w:tcPr>
          <w:p w:rsidR="00A44682" w:rsidRDefault="00A44682" w:rsidP="00F85A9A">
            <w:pPr>
              <w:jc w:val="center"/>
            </w:pPr>
            <w:r>
              <w:t>Causas de defunción</w:t>
            </w:r>
          </w:p>
        </w:tc>
        <w:tc>
          <w:tcPr>
            <w:tcW w:w="5247" w:type="dxa"/>
            <w:gridSpan w:val="2"/>
          </w:tcPr>
          <w:p w:rsidR="00A44682" w:rsidRDefault="004377BF" w:rsidP="00F85A9A">
            <w:pPr>
              <w:jc w:val="center"/>
            </w:pPr>
            <w:r>
              <w:t>Procedimientos</w:t>
            </w:r>
          </w:p>
        </w:tc>
      </w:tr>
      <w:tr w:rsidR="00A44682" w:rsidTr="00F85A9A">
        <w:trPr>
          <w:trHeight w:val="299"/>
        </w:trPr>
        <w:tc>
          <w:tcPr>
            <w:tcW w:w="4823" w:type="dxa"/>
            <w:gridSpan w:val="2"/>
          </w:tcPr>
          <w:p w:rsidR="00A44682" w:rsidRDefault="00A44682" w:rsidP="00F85A9A">
            <w:pPr>
              <w:pStyle w:val="Prrafodelista"/>
              <w:numPr>
                <w:ilvl w:val="0"/>
                <w:numId w:val="1"/>
              </w:numPr>
            </w:pPr>
            <w:r>
              <w:t>Neumotórax  a tensión bilateral</w:t>
            </w:r>
          </w:p>
        </w:tc>
        <w:tc>
          <w:tcPr>
            <w:tcW w:w="5247" w:type="dxa"/>
            <w:gridSpan w:val="2"/>
          </w:tcPr>
          <w:p w:rsidR="00A44682" w:rsidRDefault="00A44682" w:rsidP="00F85A9A">
            <w:r>
              <w:t>I</w:t>
            </w:r>
            <w:r w:rsidR="004377BF">
              <w:t xml:space="preserve">ntubación </w:t>
            </w:r>
            <w:proofErr w:type="spellStart"/>
            <w:r w:rsidR="004377BF">
              <w:t>endotraque</w:t>
            </w:r>
            <w:r>
              <w:t>al</w:t>
            </w:r>
            <w:proofErr w:type="spellEnd"/>
            <w:r>
              <w:t xml:space="preserve"> por video </w:t>
            </w:r>
            <w:r w:rsidR="004377BF">
              <w:t>laringoscopia</w:t>
            </w:r>
          </w:p>
        </w:tc>
      </w:tr>
      <w:tr w:rsidR="00A44682" w:rsidTr="00F85A9A">
        <w:trPr>
          <w:trHeight w:val="570"/>
        </w:trPr>
        <w:tc>
          <w:tcPr>
            <w:tcW w:w="4823" w:type="dxa"/>
            <w:gridSpan w:val="2"/>
          </w:tcPr>
          <w:p w:rsidR="00A44682" w:rsidRDefault="00A44682" w:rsidP="00F85A9A">
            <w:pPr>
              <w:pStyle w:val="Prrafodelista"/>
              <w:numPr>
                <w:ilvl w:val="0"/>
                <w:numId w:val="1"/>
              </w:numPr>
            </w:pPr>
            <w:r>
              <w:t xml:space="preserve">Obstrucción de vía </w:t>
            </w:r>
            <w:r w:rsidR="004377BF">
              <w:t>aérea</w:t>
            </w:r>
            <w:r>
              <w:t xml:space="preserve"> con </w:t>
            </w:r>
            <w:proofErr w:type="spellStart"/>
            <w:r>
              <w:t>traqueostomía</w:t>
            </w:r>
            <w:proofErr w:type="spellEnd"/>
            <w:r>
              <w:t xml:space="preserve"> de urgencia </w:t>
            </w:r>
          </w:p>
        </w:tc>
        <w:tc>
          <w:tcPr>
            <w:tcW w:w="5247" w:type="dxa"/>
            <w:gridSpan w:val="2"/>
          </w:tcPr>
          <w:p w:rsidR="00A44682" w:rsidRDefault="00A44682" w:rsidP="00F85A9A">
            <w:r>
              <w:t>Catéter venoso central</w:t>
            </w:r>
          </w:p>
        </w:tc>
      </w:tr>
      <w:tr w:rsidR="00A44682" w:rsidTr="00F85A9A">
        <w:trPr>
          <w:trHeight w:val="597"/>
        </w:trPr>
        <w:tc>
          <w:tcPr>
            <w:tcW w:w="4823" w:type="dxa"/>
            <w:gridSpan w:val="2"/>
            <w:tcBorders>
              <w:bottom w:val="single" w:sz="4" w:space="0" w:color="auto"/>
            </w:tcBorders>
          </w:tcPr>
          <w:p w:rsidR="00A44682" w:rsidRDefault="00A44682" w:rsidP="00F85A9A">
            <w:pPr>
              <w:pStyle w:val="Prrafodelista"/>
              <w:numPr>
                <w:ilvl w:val="0"/>
                <w:numId w:val="1"/>
              </w:numPr>
            </w:pPr>
            <w:r>
              <w:t>Neumonía intrahospitalaria</w:t>
            </w:r>
          </w:p>
        </w:tc>
        <w:tc>
          <w:tcPr>
            <w:tcW w:w="5247" w:type="dxa"/>
            <w:gridSpan w:val="2"/>
          </w:tcPr>
          <w:p w:rsidR="00A44682" w:rsidRDefault="00A44682" w:rsidP="00F85A9A">
            <w:proofErr w:type="spellStart"/>
            <w:r>
              <w:t>Traqueostomia</w:t>
            </w:r>
            <w:proofErr w:type="spellEnd"/>
          </w:p>
          <w:p w:rsidR="00A44682" w:rsidRDefault="00A44682" w:rsidP="00F85A9A">
            <w:proofErr w:type="spellStart"/>
            <w:r>
              <w:t>Glosepexia</w:t>
            </w:r>
            <w:proofErr w:type="spellEnd"/>
          </w:p>
        </w:tc>
      </w:tr>
      <w:tr w:rsidR="00A44682" w:rsidTr="00F85A9A">
        <w:trPr>
          <w:trHeight w:val="435"/>
        </w:trPr>
        <w:tc>
          <w:tcPr>
            <w:tcW w:w="4823" w:type="dxa"/>
            <w:gridSpan w:val="2"/>
          </w:tcPr>
          <w:p w:rsidR="00A44682" w:rsidRDefault="00A44682" w:rsidP="00F85A9A">
            <w:pPr>
              <w:pStyle w:val="Prrafodelista"/>
              <w:numPr>
                <w:ilvl w:val="0"/>
                <w:numId w:val="1"/>
              </w:numPr>
            </w:pPr>
            <w:r>
              <w:t xml:space="preserve">Secuencia de Pierre </w:t>
            </w:r>
            <w:r w:rsidR="004377BF">
              <w:t>Robín</w:t>
            </w:r>
          </w:p>
        </w:tc>
        <w:tc>
          <w:tcPr>
            <w:tcW w:w="5247" w:type="dxa"/>
            <w:gridSpan w:val="2"/>
          </w:tcPr>
          <w:p w:rsidR="004377BF" w:rsidRDefault="004377BF" w:rsidP="00F85A9A">
            <w:r>
              <w:t>Médico</w:t>
            </w:r>
          </w:p>
          <w:p w:rsidR="00A44682" w:rsidRDefault="00A44682" w:rsidP="00F85A9A">
            <w:r>
              <w:t xml:space="preserve">Laboratorio y gabinete </w:t>
            </w:r>
          </w:p>
        </w:tc>
      </w:tr>
      <w:tr w:rsidR="00A44682" w:rsidTr="00F85A9A">
        <w:trPr>
          <w:trHeight w:val="435"/>
        </w:trPr>
        <w:tc>
          <w:tcPr>
            <w:tcW w:w="4823" w:type="dxa"/>
            <w:gridSpan w:val="2"/>
            <w:tcBorders>
              <w:bottom w:val="single" w:sz="4" w:space="0" w:color="auto"/>
            </w:tcBorders>
          </w:tcPr>
          <w:p w:rsidR="00A44682" w:rsidRDefault="00A44682" w:rsidP="00F85A9A">
            <w:pPr>
              <w:pStyle w:val="Prrafodelista"/>
              <w:numPr>
                <w:ilvl w:val="0"/>
                <w:numId w:val="1"/>
              </w:numPr>
            </w:pPr>
            <w:r>
              <w:t xml:space="preserve">Otros: síndrome </w:t>
            </w:r>
            <w:proofErr w:type="spellStart"/>
            <w:r>
              <w:t>dismorfico</w:t>
            </w:r>
            <w:proofErr w:type="spellEnd"/>
          </w:p>
        </w:tc>
        <w:tc>
          <w:tcPr>
            <w:tcW w:w="5247" w:type="dxa"/>
            <w:gridSpan w:val="2"/>
          </w:tcPr>
          <w:p w:rsidR="00A44682" w:rsidRDefault="004377BF" w:rsidP="00F85A9A">
            <w:r>
              <w:t>Valoración</w:t>
            </w:r>
            <w:r w:rsidR="00A44682">
              <w:t xml:space="preserve"> por especialistas.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446"/>
        <w:tblW w:w="4022" w:type="dxa"/>
        <w:tblLook w:val="04A0"/>
      </w:tblPr>
      <w:tblGrid>
        <w:gridCol w:w="2155"/>
        <w:gridCol w:w="1867"/>
      </w:tblGrid>
      <w:tr w:rsidR="00F85A9A" w:rsidTr="00F85A9A">
        <w:trPr>
          <w:trHeight w:val="890"/>
        </w:trPr>
        <w:tc>
          <w:tcPr>
            <w:tcW w:w="2155" w:type="dxa"/>
          </w:tcPr>
          <w:p w:rsidR="00F85A9A" w:rsidRDefault="00F85A9A" w:rsidP="00F85A9A">
            <w:r>
              <w:t>HOJA DE EGRESO TRANSFERENCIA Y CONTRAREF ERENCIA</w:t>
            </w:r>
          </w:p>
          <w:p w:rsidR="00F85A9A" w:rsidRDefault="00F85A9A" w:rsidP="00F85A9A"/>
        </w:tc>
        <w:tc>
          <w:tcPr>
            <w:tcW w:w="1867" w:type="dxa"/>
          </w:tcPr>
          <w:p w:rsidR="00F85A9A" w:rsidRDefault="00F85A9A" w:rsidP="00F85A9A">
            <w:r>
              <w:t>FECHA:</w:t>
            </w:r>
          </w:p>
          <w:p w:rsidR="00F85A9A" w:rsidRDefault="00B5762A" w:rsidP="00F85A9A">
            <w:r>
              <w:t>28/</w:t>
            </w:r>
            <w:bookmarkStart w:id="0" w:name="_GoBack"/>
            <w:bookmarkEnd w:id="0"/>
            <w:r>
              <w:t>09/</w:t>
            </w:r>
            <w:r w:rsidR="00F85A9A">
              <w:t>2014</w:t>
            </w:r>
          </w:p>
        </w:tc>
      </w:tr>
    </w:tbl>
    <w:p w:rsidR="005E79E8" w:rsidRDefault="00F85A9A">
      <w:r>
        <w:rPr>
          <w:noProof/>
        </w:rPr>
        <w:t xml:space="preserve"> </w:t>
      </w:r>
      <w:r>
        <w:t xml:space="preserve">HOSPITAL CENTRAL </w:t>
      </w:r>
    </w:p>
    <w:p w:rsidR="00F85A9A" w:rsidRDefault="00F85A9A">
      <w:r>
        <w:t>DR. IGNACIO MORONE PRIETO</w:t>
      </w:r>
    </w:p>
    <w:p w:rsidR="004377BF" w:rsidRDefault="004377BF"/>
    <w:p w:rsidR="004377BF" w:rsidRDefault="004377BF"/>
    <w:tbl>
      <w:tblPr>
        <w:tblStyle w:val="Tablaconcuadrcula"/>
        <w:tblpPr w:leftFromText="141" w:rightFromText="141" w:vertAnchor="text" w:horzAnchor="margin" w:tblpY="8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5035"/>
      </w:tblGrid>
      <w:tr w:rsidR="00FA5188" w:rsidTr="00FA5188">
        <w:tc>
          <w:tcPr>
            <w:tcW w:w="5035" w:type="dxa"/>
          </w:tcPr>
          <w:p w:rsidR="00FA5188" w:rsidRDefault="00FA5188" w:rsidP="00FA5188">
            <w:pPr>
              <w:tabs>
                <w:tab w:val="left" w:pos="6765"/>
              </w:tabs>
              <w:jc w:val="center"/>
            </w:pPr>
            <w:r>
              <w:t xml:space="preserve">Dr. </w:t>
            </w:r>
            <w:proofErr w:type="spellStart"/>
            <w:r>
              <w:t>Silvaro</w:t>
            </w:r>
            <w:proofErr w:type="spellEnd"/>
            <w:r>
              <w:t xml:space="preserve"> Medrano</w:t>
            </w:r>
          </w:p>
          <w:p w:rsidR="00FA5188" w:rsidRDefault="00FA5188" w:rsidP="00FA5188">
            <w:pPr>
              <w:tabs>
                <w:tab w:val="left" w:pos="6765"/>
              </w:tabs>
              <w:jc w:val="center"/>
            </w:pPr>
            <w:r w:rsidRPr="004377BF">
              <w:rPr>
                <w:sz w:val="18"/>
              </w:rPr>
              <w:t>JEFE DE LA DIVISION</w:t>
            </w:r>
          </w:p>
        </w:tc>
        <w:tc>
          <w:tcPr>
            <w:tcW w:w="5035" w:type="dxa"/>
          </w:tcPr>
          <w:p w:rsidR="00FA5188" w:rsidRDefault="00FA5188" w:rsidP="00FA5188">
            <w:pPr>
              <w:tabs>
                <w:tab w:val="left" w:pos="6765"/>
              </w:tabs>
              <w:jc w:val="center"/>
            </w:pPr>
            <w:r>
              <w:t xml:space="preserve">Dr. </w:t>
            </w:r>
            <w:proofErr w:type="spellStart"/>
            <w:r>
              <w:t>Rosalina</w:t>
            </w:r>
            <w:proofErr w:type="spellEnd"/>
            <w:r>
              <w:t xml:space="preserve"> Rivera Vega</w:t>
            </w:r>
          </w:p>
          <w:p w:rsidR="00FA5188" w:rsidRDefault="00FA5188" w:rsidP="00FA5188">
            <w:pPr>
              <w:tabs>
                <w:tab w:val="left" w:pos="6765"/>
              </w:tabs>
              <w:jc w:val="center"/>
            </w:pPr>
            <w:r w:rsidRPr="004377BF">
              <w:rPr>
                <w:sz w:val="18"/>
              </w:rPr>
              <w:t>MEDICO TRATANTE</w:t>
            </w:r>
          </w:p>
        </w:tc>
      </w:tr>
    </w:tbl>
    <w:p w:rsidR="008D097D" w:rsidRDefault="008D097D" w:rsidP="004377BF">
      <w:pPr>
        <w:tabs>
          <w:tab w:val="left" w:pos="6765"/>
        </w:tabs>
      </w:pPr>
    </w:p>
    <w:sectPr w:rsidR="008D097D" w:rsidSect="005E79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65B" w:rsidRDefault="004D365B" w:rsidP="004377BF">
      <w:pPr>
        <w:spacing w:after="0" w:line="240" w:lineRule="auto"/>
      </w:pPr>
      <w:r>
        <w:separator/>
      </w:r>
    </w:p>
  </w:endnote>
  <w:endnote w:type="continuationSeparator" w:id="0">
    <w:p w:rsidR="004D365B" w:rsidRDefault="004D365B" w:rsidP="0043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65B" w:rsidRDefault="004D365B" w:rsidP="004377BF">
      <w:pPr>
        <w:spacing w:after="0" w:line="240" w:lineRule="auto"/>
      </w:pPr>
      <w:r>
        <w:separator/>
      </w:r>
    </w:p>
  </w:footnote>
  <w:footnote w:type="continuationSeparator" w:id="0">
    <w:p w:rsidR="004D365B" w:rsidRDefault="004D365B" w:rsidP="0043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1A4"/>
    <w:multiLevelType w:val="hybridMultilevel"/>
    <w:tmpl w:val="E25A11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9E8"/>
    <w:rsid w:val="000B5433"/>
    <w:rsid w:val="00103CE2"/>
    <w:rsid w:val="00397AF4"/>
    <w:rsid w:val="004377BF"/>
    <w:rsid w:val="00443E3D"/>
    <w:rsid w:val="004D365B"/>
    <w:rsid w:val="00540886"/>
    <w:rsid w:val="00557D5E"/>
    <w:rsid w:val="005E79E8"/>
    <w:rsid w:val="008D097D"/>
    <w:rsid w:val="00A42B40"/>
    <w:rsid w:val="00A44682"/>
    <w:rsid w:val="00B5762A"/>
    <w:rsid w:val="00CC5E1E"/>
    <w:rsid w:val="00F85A9A"/>
    <w:rsid w:val="00FA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46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7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7BF"/>
  </w:style>
  <w:style w:type="paragraph" w:styleId="Piedepgina">
    <w:name w:val="footer"/>
    <w:basedOn w:val="Normal"/>
    <w:link w:val="PiedepginaCar"/>
    <w:uiPriority w:val="99"/>
    <w:unhideWhenUsed/>
    <w:rsid w:val="00437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epi1</cp:lastModifiedBy>
  <cp:revision>4</cp:revision>
  <dcterms:created xsi:type="dcterms:W3CDTF">2015-06-08T14:58:00Z</dcterms:created>
  <dcterms:modified xsi:type="dcterms:W3CDTF">2015-06-08T18:56:00Z</dcterms:modified>
</cp:coreProperties>
</file>