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9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SERVICIOS DE SALUD DE SAN LUIS POTOSÍ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HOSPITAL DEL NIÑO Y LA MUJER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RESUMEN CLÍNICO</w:t>
      </w:r>
    </w:p>
    <w:p w:rsidR="00C42540" w:rsidRDefault="00C42540" w:rsidP="006873A9">
      <w:pPr>
        <w:spacing w:after="0" w:line="240" w:lineRule="auto"/>
        <w:jc w:val="both"/>
      </w:pPr>
    </w:p>
    <w:p w:rsidR="00E60625" w:rsidRDefault="00C42540" w:rsidP="006873A9">
      <w:pPr>
        <w:spacing w:after="0" w:line="240" w:lineRule="auto"/>
        <w:jc w:val="both"/>
      </w:pPr>
      <w:r>
        <w:t>EXP</w:t>
      </w:r>
      <w:r w:rsidR="00E16AFB">
        <w:t>EDIENTE</w:t>
      </w:r>
      <w:r>
        <w:t xml:space="preserve">: </w:t>
      </w:r>
      <w:r w:rsidR="007C1C61">
        <w:t>11480</w:t>
      </w:r>
    </w:p>
    <w:p w:rsidR="00CF56E4" w:rsidRDefault="00C42540" w:rsidP="006873A9">
      <w:pPr>
        <w:spacing w:after="0" w:line="240" w:lineRule="auto"/>
        <w:jc w:val="both"/>
      </w:pPr>
      <w:r>
        <w:t xml:space="preserve">NOMBRE: </w:t>
      </w:r>
      <w:r w:rsidR="007C1C61">
        <w:t>PÉREZ OROZCO IVANNA GUADALUPE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NACIMIENTO: </w:t>
      </w:r>
      <w:r w:rsidR="007C1C61">
        <w:t>03/03/2014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INGRESO: </w:t>
      </w:r>
      <w:r w:rsidR="007C1C61">
        <w:t>23/07/2015</w:t>
      </w:r>
    </w:p>
    <w:p w:rsidR="00E16AFB" w:rsidRDefault="00E16AFB" w:rsidP="006873A9">
      <w:pPr>
        <w:spacing w:after="0" w:line="240" w:lineRule="auto"/>
        <w:jc w:val="both"/>
      </w:pPr>
      <w:r>
        <w:t xml:space="preserve">FECHA DE DEFUNCIÓN: </w:t>
      </w:r>
      <w:r w:rsidR="007C1C61">
        <w:t>18/08/2015</w:t>
      </w:r>
    </w:p>
    <w:p w:rsidR="00E60625" w:rsidRDefault="00E16AFB" w:rsidP="006873A9">
      <w:pPr>
        <w:spacing w:after="0" w:line="240" w:lineRule="auto"/>
        <w:jc w:val="both"/>
      </w:pPr>
      <w:r>
        <w:t xml:space="preserve">IDX DE INGRESO: </w:t>
      </w:r>
      <w:r w:rsidR="007C1C61">
        <w:t>CRISIS ASMÁTICA/CRISIS CONVULSIVAS/DISPLASIA BRONCOPULMONAR</w:t>
      </w:r>
    </w:p>
    <w:p w:rsidR="008C6F39" w:rsidRDefault="00E16AFB" w:rsidP="007C1C61">
      <w:pPr>
        <w:spacing w:after="0" w:line="240" w:lineRule="auto"/>
        <w:jc w:val="both"/>
      </w:pPr>
      <w:r>
        <w:t xml:space="preserve">IDX. DE DEFUNCIÓN: </w:t>
      </w:r>
      <w:r w:rsidR="00AE3A0C">
        <w:t>INSUFICIENCIA RESPIRATORIA / DOSPLASIA BRONCOPULMONAR / DESNUTRICIÓN PROTEICO-CALÓRICA / RETRASO PSICOMOTRIZ</w:t>
      </w:r>
      <w:bookmarkStart w:id="0" w:name="_GoBack"/>
      <w:bookmarkEnd w:id="0"/>
      <w:r w:rsidR="00AE3A0C">
        <w:t xml:space="preserve"> </w:t>
      </w:r>
      <w:r>
        <w:tab/>
      </w:r>
    </w:p>
    <w:p w:rsidR="00E16AFB" w:rsidRDefault="00E16AFB" w:rsidP="006873A9">
      <w:pPr>
        <w:spacing w:after="0" w:line="240" w:lineRule="auto"/>
        <w:jc w:val="both"/>
      </w:pPr>
      <w:r>
        <w:t xml:space="preserve">FOLIO: </w:t>
      </w:r>
      <w:r w:rsidR="007C1C61">
        <w:t>150668184</w:t>
      </w:r>
    </w:p>
    <w:p w:rsidR="006873A9" w:rsidRDefault="00E60625" w:rsidP="007C1C61">
      <w:pPr>
        <w:spacing w:after="0" w:line="240" w:lineRule="auto"/>
        <w:ind w:firstLine="708"/>
        <w:jc w:val="both"/>
      </w:pPr>
      <w:r>
        <w:t xml:space="preserve">Paciente </w:t>
      </w:r>
      <w:r w:rsidR="007C1C61">
        <w:t>femenino de 1 año 5 meses de edad</w:t>
      </w:r>
      <w:r>
        <w:t>.</w:t>
      </w:r>
      <w:r w:rsidR="007C1C61">
        <w:t xml:space="preserve"> P</w:t>
      </w:r>
      <w:r>
        <w:t xml:space="preserve">roducto del II embarazo </w:t>
      </w:r>
      <w:r w:rsidR="000802F0">
        <w:t>de 32.5 SDG</w:t>
      </w:r>
      <w:r w:rsidR="000802F0">
        <w:t xml:space="preserve"> </w:t>
      </w:r>
      <w:r w:rsidR="007C1C61">
        <w:t>(gemelar),  obtenida</w:t>
      </w:r>
      <w:r>
        <w:t xml:space="preserve"> </w:t>
      </w:r>
      <w:r w:rsidR="006A749A">
        <w:t xml:space="preserve">por cesárea por </w:t>
      </w:r>
      <w:r w:rsidR="007C1C61">
        <w:t>desprendimiento de placenta, con peso de 2100g. Requirió manejo en UCIN</w:t>
      </w:r>
      <w:r w:rsidR="00DF4C2A">
        <w:t xml:space="preserve"> por prematurez y complicaciones respiratorias, además de requerir cierre quirúrgico de PCA. Presentó además crisis convulsivas </w:t>
      </w:r>
      <w:r w:rsidR="000802F0">
        <w:t xml:space="preserve">y datos de retraso psicomotriz </w:t>
      </w:r>
      <w:r w:rsidR="00DF4C2A">
        <w:t>que requirieron manejo con diversos anticonvulsivos. Permaneció hospitalizada los primeros 5 meses de vida por</w:t>
      </w:r>
      <w:r w:rsidR="000802F0">
        <w:t xml:space="preserve"> complicaciones propias de la prematurez, desarrollando </w:t>
      </w:r>
      <w:r w:rsidR="00DF4C2A">
        <w:t xml:space="preserve">displasia broncopulmonar </w:t>
      </w:r>
      <w:r w:rsidR="00FB3C43">
        <w:t>e infecciones nosocomiales. E</w:t>
      </w:r>
      <w:r w:rsidR="00DF4C2A">
        <w:t>gresó con O2 domiciliario</w:t>
      </w:r>
      <w:r w:rsidR="00FB3C43">
        <w:t xml:space="preserve">. </w:t>
      </w:r>
      <w:r w:rsidR="000802F0">
        <w:t>Posterior a ello reingresó en mú</w:t>
      </w:r>
      <w:r w:rsidR="00FB3C43">
        <w:t>ltiples oc</w:t>
      </w:r>
      <w:r w:rsidR="00416EFF">
        <w:t xml:space="preserve">asiones </w:t>
      </w:r>
      <w:r w:rsidR="000802F0">
        <w:t>por cuadros de dificultad respiratoria secundarias a broncoespasmo y fiebre, requiriendo en varias ocasiones estancias prolongadas</w:t>
      </w:r>
      <w:r w:rsidR="00CA75D2">
        <w:t xml:space="preserve"> y manejo con CPAP nasal y broncodilatador inhalado</w:t>
      </w:r>
      <w:r w:rsidR="000802F0">
        <w:t>.</w:t>
      </w:r>
      <w:r w:rsidR="00AC2AEC">
        <w:t xml:space="preserve"> </w:t>
      </w:r>
      <w:r w:rsidR="00843EBC">
        <w:t>Durante sus hospitalizaciones fue valorada por el servicio de Nutrición, proporcionándosele fórmula especial para incremento de peso.</w:t>
      </w:r>
    </w:p>
    <w:p w:rsidR="00AD0365" w:rsidRDefault="00AD0365" w:rsidP="007C1C61">
      <w:pPr>
        <w:spacing w:after="0" w:line="240" w:lineRule="auto"/>
        <w:ind w:firstLine="708"/>
        <w:jc w:val="both"/>
      </w:pPr>
      <w:r>
        <w:t xml:space="preserve">Reingresa el 23 de julio de 2015 con diagnóstico de PCI, </w:t>
      </w:r>
      <w:proofErr w:type="spellStart"/>
      <w:r>
        <w:t>neumopatía</w:t>
      </w:r>
      <w:proofErr w:type="spellEnd"/>
      <w:r>
        <w:t xml:space="preserve"> crónica, e</w:t>
      </w:r>
      <w:r w:rsidR="00CA75D2">
        <w:t>pilepsia y desnutrición crónica.</w:t>
      </w:r>
      <w:r w:rsidR="00843EBC">
        <w:t xml:space="preserve"> Se refiere que inició con </w:t>
      </w:r>
      <w:r w:rsidR="00CA75D2">
        <w:t xml:space="preserve">fiebre y dificultad respiratoria. </w:t>
      </w:r>
      <w:r w:rsidR="00843EBC">
        <w:t>A su ingr</w:t>
      </w:r>
      <w:r w:rsidR="00C700FB">
        <w:t>eso con dificultad respiratoria y</w:t>
      </w:r>
      <w:r w:rsidR="00843EBC">
        <w:t xml:space="preserve"> </w:t>
      </w:r>
      <w:proofErr w:type="spellStart"/>
      <w:r w:rsidR="00843EBC">
        <w:t>brocoespasmo</w:t>
      </w:r>
      <w:proofErr w:type="spellEnd"/>
      <w:r w:rsidR="00C700FB">
        <w:t xml:space="preserve"> persistente. </w:t>
      </w:r>
      <w:r w:rsidR="00843EBC">
        <w:t xml:space="preserve">Peso: 4.6kg; </w:t>
      </w:r>
      <w:proofErr w:type="spellStart"/>
      <w:r w:rsidR="00843EBC">
        <w:t>temp</w:t>
      </w:r>
      <w:proofErr w:type="spellEnd"/>
      <w:r w:rsidR="00C700FB">
        <w:t xml:space="preserve">. 36°C; FC: 133x’; FR: 40x’. </w:t>
      </w:r>
      <w:r w:rsidR="00843EBC">
        <w:t xml:space="preserve"> </w:t>
      </w:r>
      <w:r w:rsidR="00CA75D2">
        <w:t xml:space="preserve">Se inició manejo con </w:t>
      </w:r>
      <w:proofErr w:type="spellStart"/>
      <w:r w:rsidR="00CA75D2">
        <w:t>ceftriaxona</w:t>
      </w:r>
      <w:proofErr w:type="spellEnd"/>
      <w:r w:rsidR="00CA75D2">
        <w:t xml:space="preserve"> y </w:t>
      </w:r>
      <w:proofErr w:type="spellStart"/>
      <w:r w:rsidR="00C700FB">
        <w:t>c</w:t>
      </w:r>
      <w:r w:rsidR="00CA75D2">
        <w:t>lindamicina</w:t>
      </w:r>
      <w:proofErr w:type="spellEnd"/>
      <w:r w:rsidR="00CA75D2">
        <w:t xml:space="preserve">, además de nebulizaciones con </w:t>
      </w:r>
      <w:r w:rsidR="00AC2AEC">
        <w:t>broncodilatador</w:t>
      </w:r>
      <w:r w:rsidR="00CA75D2">
        <w:t xml:space="preserve">, sulfato de Mg IV y </w:t>
      </w:r>
      <w:proofErr w:type="spellStart"/>
      <w:r w:rsidR="00CA75D2">
        <w:t>aminofilina</w:t>
      </w:r>
      <w:proofErr w:type="spellEnd"/>
      <w:r w:rsidR="00CA75D2">
        <w:t xml:space="preserve"> en infusión, con lo que mejoró parcialmente el broncoespasmo. Además, debido a disminución en la saturación de O2 y cianosis, se coloca CPAP nasal. Se refiere con abundantes secreciones nasofaríngeas, con estertores, sibilancias, disminución del murmullo vesicular, </w:t>
      </w:r>
      <w:proofErr w:type="spellStart"/>
      <w:r w:rsidR="00CA75D2">
        <w:t>epasticidad</w:t>
      </w:r>
      <w:proofErr w:type="spellEnd"/>
      <w:r w:rsidR="00CA75D2">
        <w:t xml:space="preserve"> y caquexia. RX de tórax con infiltrado intersticial y datos de </w:t>
      </w:r>
      <w:proofErr w:type="spellStart"/>
      <w:r w:rsidR="00CA75D2">
        <w:t>neumopatía</w:t>
      </w:r>
      <w:proofErr w:type="spellEnd"/>
      <w:r w:rsidR="00CA75D2">
        <w:t xml:space="preserve"> crónica, además de área de condensación </w:t>
      </w:r>
      <w:proofErr w:type="spellStart"/>
      <w:r w:rsidR="00CA75D2">
        <w:t>parahiliar</w:t>
      </w:r>
      <w:proofErr w:type="spellEnd"/>
      <w:r w:rsidR="00CA75D2">
        <w:t xml:space="preserve"> derecha. Además, se documentó infección </w:t>
      </w:r>
      <w:r w:rsidR="00AC2AEC">
        <w:t>de vías</w:t>
      </w:r>
      <w:r w:rsidR="00CA75D2">
        <w:t xml:space="preserve"> urinarias por E. coli, manejada con amikacina</w:t>
      </w:r>
      <w:r w:rsidR="00AC2AEC">
        <w:t xml:space="preserve">. Completó manejo para los procesos infecciosos y continuó hospitalizada, refiriéndose periodos de exacerbación de la dificultad respiratoria, atribuibles </w:t>
      </w:r>
      <w:r w:rsidR="00C700FB">
        <w:t>a a</w:t>
      </w:r>
      <w:r w:rsidR="00AC2AEC">
        <w:t xml:space="preserve">cúmulo de secreciones y broncoespasmo, ya que cedían con la aspiración y manejo con broncodilatador, pero requería continuar con apoyo con CPAP nasal. Continuó con fluticasona, </w:t>
      </w:r>
      <w:proofErr w:type="spellStart"/>
      <w:r w:rsidR="00AC2AEC">
        <w:t>alfadornasa</w:t>
      </w:r>
      <w:proofErr w:type="spellEnd"/>
      <w:r w:rsidR="00AC2AEC">
        <w:t xml:space="preserve"> y salbutamol inhalados, además de </w:t>
      </w:r>
      <w:proofErr w:type="spellStart"/>
      <w:r w:rsidR="00AC2AEC">
        <w:t>baclofeno</w:t>
      </w:r>
      <w:proofErr w:type="spellEnd"/>
      <w:r w:rsidR="00AC2AEC">
        <w:t xml:space="preserve"> y </w:t>
      </w:r>
      <w:proofErr w:type="spellStart"/>
      <w:r w:rsidR="00AC2AEC">
        <w:t>levetiracetam</w:t>
      </w:r>
      <w:proofErr w:type="spellEnd"/>
      <w:r w:rsidR="00AC2AEC">
        <w:t xml:space="preserve"> para control de crisis convulsivas</w:t>
      </w:r>
      <w:r w:rsidR="00C700FB">
        <w:t xml:space="preserve">. </w:t>
      </w:r>
    </w:p>
    <w:p w:rsidR="008C6F39" w:rsidRDefault="00C700FB" w:rsidP="00AE3A0C">
      <w:pPr>
        <w:spacing w:after="0" w:line="240" w:lineRule="auto"/>
        <w:ind w:firstLine="708"/>
        <w:jc w:val="both"/>
      </w:pPr>
      <w:r>
        <w:t>Persistió con malas condiciones generales, requiriendo apoyo ventilatorio con CPAP nasal. No obstante, con periodos de broncoespasmo severo y disminución de la saturación de O2 hasta 50% que requerían broncodilatador de rescate e infusión de sulfato de Mg, con mejoría intermitente. El 18 de agosto de 2015 por la mañana se encuentra en malas condiciones generales, con hipoxemia oscilando entre 60-80%, bradicardia persistente y mala perfusión tisular, manejándose con nebulizaciones de rescate y PPI con bolsa y máscara, además de aspiración de secreciones, persistie</w:t>
      </w:r>
      <w:r w:rsidR="002A3CD1">
        <w:t>ndo con hipoxemia y bradicardia.</w:t>
      </w:r>
      <w:r w:rsidR="00AE3A0C">
        <w:t xml:space="preserve"> Presentando paro cardiorrespiratorio irreversible a maniobras. </w:t>
      </w:r>
    </w:p>
    <w:p w:rsidR="00E16AFB" w:rsidRDefault="006873A9" w:rsidP="00AE3A0C">
      <w:pPr>
        <w:spacing w:after="0" w:line="240" w:lineRule="auto"/>
        <w:ind w:firstLine="709"/>
        <w:jc w:val="both"/>
      </w:pPr>
      <w:r>
        <w:t>Elaboró: Dra. Ana María González Ortiz</w:t>
      </w:r>
      <w:r w:rsidR="00AE3A0C">
        <w:t xml:space="preserve">  </w:t>
      </w:r>
      <w:r>
        <w:t xml:space="preserve">Responsable de </w:t>
      </w:r>
      <w:r w:rsidR="00AE3A0C">
        <w:t>la UVEH</w:t>
      </w:r>
      <w:r w:rsidR="008C6F39">
        <w:t xml:space="preserve"> /</w:t>
      </w:r>
      <w:r w:rsidR="000802F0">
        <w:t>26</w:t>
      </w:r>
      <w:r>
        <w:t xml:space="preserve"> de </w:t>
      </w:r>
      <w:r w:rsidR="000802F0">
        <w:t>agost</w:t>
      </w:r>
      <w:r>
        <w:t>o de 201</w:t>
      </w:r>
      <w:r w:rsidR="00AE3A0C">
        <w:t>5</w:t>
      </w:r>
      <w:r>
        <w:t xml:space="preserve"> </w:t>
      </w:r>
    </w:p>
    <w:sectPr w:rsidR="00E16A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4"/>
    <w:rsid w:val="00013C8A"/>
    <w:rsid w:val="000802F0"/>
    <w:rsid w:val="001C4A74"/>
    <w:rsid w:val="002A3CD1"/>
    <w:rsid w:val="003C2F30"/>
    <w:rsid w:val="00414EDD"/>
    <w:rsid w:val="00416EFF"/>
    <w:rsid w:val="00632B8C"/>
    <w:rsid w:val="006873A9"/>
    <w:rsid w:val="006A749A"/>
    <w:rsid w:val="007C1C61"/>
    <w:rsid w:val="00817EFE"/>
    <w:rsid w:val="00843EBC"/>
    <w:rsid w:val="008C6F39"/>
    <w:rsid w:val="0090488F"/>
    <w:rsid w:val="00AC2AEC"/>
    <w:rsid w:val="00AD0365"/>
    <w:rsid w:val="00AE3A0C"/>
    <w:rsid w:val="00B349ED"/>
    <w:rsid w:val="00C42540"/>
    <w:rsid w:val="00C635EB"/>
    <w:rsid w:val="00C700FB"/>
    <w:rsid w:val="00CA75D2"/>
    <w:rsid w:val="00CF56E4"/>
    <w:rsid w:val="00D814FF"/>
    <w:rsid w:val="00D90082"/>
    <w:rsid w:val="00DF4C2A"/>
    <w:rsid w:val="00E16AFB"/>
    <w:rsid w:val="00E60625"/>
    <w:rsid w:val="00EC5A6E"/>
    <w:rsid w:val="00F93AC9"/>
    <w:rsid w:val="00F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5</cp:revision>
  <cp:lastPrinted>2015-01-16T20:38:00Z</cp:lastPrinted>
  <dcterms:created xsi:type="dcterms:W3CDTF">2015-08-26T13:07:00Z</dcterms:created>
  <dcterms:modified xsi:type="dcterms:W3CDTF">2015-08-26T16:41:00Z</dcterms:modified>
</cp:coreProperties>
</file>