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82D" w:rsidRDefault="003D2433" w:rsidP="00DD195B">
      <w:r>
        <w:t>RESUMEN MEDICO</w:t>
      </w:r>
    </w:p>
    <w:p w:rsidR="003D2433" w:rsidRDefault="003D2433"/>
    <w:p w:rsidR="003D2433" w:rsidRDefault="003D2433"/>
    <w:p w:rsidR="003D2433" w:rsidRPr="00AB0EDC" w:rsidRDefault="003D2433">
      <w:pPr>
        <w:rPr>
          <w:b/>
        </w:rPr>
      </w:pPr>
      <w:r w:rsidRPr="00AB0EDC">
        <w:rPr>
          <w:b/>
        </w:rPr>
        <w:t>NOMBRE: SAABEDRA CORPUS DAYANA PAOLA</w:t>
      </w:r>
    </w:p>
    <w:p w:rsidR="003D2433" w:rsidRPr="00525D98" w:rsidRDefault="003D2433">
      <w:pPr>
        <w:rPr>
          <w:b/>
          <w:lang w:val="en-US"/>
        </w:rPr>
      </w:pPr>
      <w:r w:rsidRPr="00525D98">
        <w:rPr>
          <w:b/>
          <w:lang w:val="en-US"/>
        </w:rPr>
        <w:t>NSS: 41978208193F2015OR</w:t>
      </w:r>
    </w:p>
    <w:p w:rsidR="003D2433" w:rsidRPr="00525D98" w:rsidRDefault="003D2433">
      <w:pPr>
        <w:rPr>
          <w:b/>
          <w:lang w:val="en-US"/>
        </w:rPr>
      </w:pPr>
      <w:r w:rsidRPr="00525D98">
        <w:rPr>
          <w:b/>
          <w:lang w:val="en-US"/>
        </w:rPr>
        <w:t>UMF: 05 C/3 TM</w:t>
      </w:r>
    </w:p>
    <w:p w:rsidR="003D2433" w:rsidRPr="00AB0EDC" w:rsidRDefault="003D2433">
      <w:pPr>
        <w:rPr>
          <w:b/>
        </w:rPr>
      </w:pPr>
      <w:r w:rsidRPr="00525D98">
        <w:rPr>
          <w:b/>
          <w:lang w:val="en-US"/>
        </w:rPr>
        <w:t xml:space="preserve">DIRECCION: PRIV. </w:t>
      </w:r>
      <w:r w:rsidRPr="00AB0EDC">
        <w:rPr>
          <w:b/>
        </w:rPr>
        <w:t>BUSTAMANTE NO. 605-D SDGS</w:t>
      </w:r>
    </w:p>
    <w:p w:rsidR="003D2433" w:rsidRPr="00AB0EDC" w:rsidRDefault="003D2433">
      <w:pPr>
        <w:rPr>
          <w:b/>
        </w:rPr>
      </w:pPr>
      <w:r w:rsidRPr="00AB0EDC">
        <w:rPr>
          <w:b/>
        </w:rPr>
        <w:t>TEL: 42903213</w:t>
      </w:r>
    </w:p>
    <w:p w:rsidR="004A2D7A" w:rsidRPr="00AB0EDC" w:rsidRDefault="004A2D7A">
      <w:pPr>
        <w:rPr>
          <w:b/>
        </w:rPr>
      </w:pPr>
      <w:r w:rsidRPr="00AB0EDC">
        <w:rPr>
          <w:b/>
        </w:rPr>
        <w:t>FECHA INGRESO: 06/02/15</w:t>
      </w:r>
    </w:p>
    <w:p w:rsidR="004A2D7A" w:rsidRPr="00AB0EDC" w:rsidRDefault="004A2D7A">
      <w:pPr>
        <w:rPr>
          <w:b/>
        </w:rPr>
      </w:pPr>
      <w:r w:rsidRPr="00AB0EDC">
        <w:rPr>
          <w:b/>
        </w:rPr>
        <w:t>FECHA EGRESO: /16/02/15 DEFUNCION</w:t>
      </w:r>
    </w:p>
    <w:p w:rsidR="004A2D7A" w:rsidRDefault="004A2D7A"/>
    <w:p w:rsidR="004A2D7A" w:rsidRDefault="004A2D7A" w:rsidP="00DD195B">
      <w:pPr>
        <w:jc w:val="both"/>
      </w:pPr>
      <w:r>
        <w:t>06/02/15</w:t>
      </w:r>
      <w:r w:rsidR="00525D98">
        <w:t xml:space="preserve"> INGRESO  A </w:t>
      </w:r>
      <w:r>
        <w:t>Consulta de Urgencias Pediátricas en malas condiciones generales con datos de dificultad res</w:t>
      </w:r>
      <w:r w:rsidR="00525D98">
        <w:t>piratoria, aleteo nasal, quejido. C</w:t>
      </w:r>
      <w:r>
        <w:t>on los siguientes antecedentes de importancia:</w:t>
      </w:r>
      <w:r w:rsidR="00DD195B">
        <w:t xml:space="preserve">  </w:t>
      </w:r>
    </w:p>
    <w:p w:rsidR="004A2D7A" w:rsidRDefault="004A2D7A" w:rsidP="00DD195B">
      <w:pPr>
        <w:jc w:val="both"/>
      </w:pPr>
      <w:r>
        <w:t>Producto de G V, embarazo normoevolutivo, parto eutócico, atendido RN IMSS</w:t>
      </w:r>
      <w:r>
        <w:tab/>
        <w:t xml:space="preserve"> peso: 2800, apgar 8-9, 38.4 SDG, madre de 33años, alimentado al seno materno y formula.</w:t>
      </w:r>
    </w:p>
    <w:p w:rsidR="004A2D7A" w:rsidRDefault="004A2D7A" w:rsidP="00DD195B">
      <w:pPr>
        <w:jc w:val="both"/>
      </w:pPr>
    </w:p>
    <w:p w:rsidR="004A2D7A" w:rsidRDefault="004A2D7A" w:rsidP="00DD195B">
      <w:pPr>
        <w:jc w:val="both"/>
      </w:pPr>
      <w:r>
        <w:t xml:space="preserve">Padecimiento actual </w:t>
      </w:r>
      <w:r w:rsidR="00525D98">
        <w:t xml:space="preserve">inició </w:t>
      </w:r>
      <w:r>
        <w:t xml:space="preserve">el 30/01/15 con </w:t>
      </w:r>
      <w:r w:rsidR="00204A87">
        <w:t>presencia</w:t>
      </w:r>
      <w:r>
        <w:t xml:space="preserve"> de tos, rinorrea hialina, fiebre, acude con medico particular y le da tratamiento con paraceta</w:t>
      </w:r>
      <w:r w:rsidR="00525D98">
        <w:t>mol sin presentar mejoría, el mé</w:t>
      </w:r>
      <w:r>
        <w:t>dico particular inicia tratamiento con amoxicilina + ac. Clavulanico</w:t>
      </w:r>
      <w:r w:rsidR="00525D98">
        <w:t xml:space="preserve">, por lo que  acude </w:t>
      </w:r>
      <w:r>
        <w:t>el 05/02/15</w:t>
      </w:r>
      <w:r w:rsidR="00525D98">
        <w:t xml:space="preserve">. </w:t>
      </w:r>
      <w:r w:rsidR="00204A87">
        <w:t>se</w:t>
      </w:r>
      <w:r w:rsidR="00525D98">
        <w:t xml:space="preserve"> le realiza nebulización y se da</w:t>
      </w:r>
      <w:r w:rsidR="00204A87">
        <w:t xml:space="preserve"> alta</w:t>
      </w:r>
      <w:r w:rsidR="00B649CF">
        <w:t xml:space="preserve"> </w:t>
      </w:r>
      <w:r w:rsidR="00204A87">
        <w:t>con salbutamol  spray, ampicilina suspensión, paracetamol</w:t>
      </w:r>
      <w:r w:rsidR="00525D98">
        <w:t xml:space="preserve"> sin </w:t>
      </w:r>
      <w:r w:rsidR="00204A87">
        <w:t>presenta</w:t>
      </w:r>
      <w:r w:rsidR="00525D98">
        <w:t>r</w:t>
      </w:r>
      <w:r w:rsidR="00204A87">
        <w:t xml:space="preserve"> mejoría, acude con MF</w:t>
      </w:r>
      <w:r w:rsidR="00525D98">
        <w:t xml:space="preserve"> en m</w:t>
      </w:r>
      <w:r w:rsidR="00B649CF">
        <w:t xml:space="preserve">alas condiciones generales </w:t>
      </w:r>
      <w:r w:rsidR="0056367F">
        <w:t>disociación</w:t>
      </w:r>
      <w:r w:rsidR="00B649CF">
        <w:t xml:space="preserve"> </w:t>
      </w:r>
      <w:r w:rsidR="0056367F">
        <w:t>taraco-</w:t>
      </w:r>
      <w:r w:rsidR="00525D98">
        <w:t>abdominal, tiraje intercostal  y se refiere al HGZ No.1  requiriendo de intubación  con Rx con i</w:t>
      </w:r>
      <w:r w:rsidR="0056367F">
        <w:t>nfiltrado bilateral.</w:t>
      </w:r>
    </w:p>
    <w:p w:rsidR="0056367F" w:rsidRDefault="0056367F" w:rsidP="00DD195B">
      <w:pPr>
        <w:jc w:val="both"/>
      </w:pPr>
      <w:r>
        <w:t>MEDICINA CRITICA PEDIATRICA</w:t>
      </w:r>
    </w:p>
    <w:p w:rsidR="005D165D" w:rsidRDefault="0056367F" w:rsidP="00DD195B">
      <w:pPr>
        <w:jc w:val="both"/>
      </w:pPr>
      <w:r>
        <w:t>Campos pulmonares con rudeza respiratoria, estertores gruesos generalizados, oximetría de 50%, FC: 170X`acrocianosis,</w:t>
      </w:r>
      <w:r w:rsidR="00525D98">
        <w:t xml:space="preserve"> </w:t>
      </w:r>
      <w:r>
        <w:t xml:space="preserve">gasometría con acidosis mixta </w:t>
      </w:r>
      <w:r w:rsidR="00AB0EDC">
        <w:t>hiperventilación</w:t>
      </w:r>
      <w:r w:rsidR="00C54D10">
        <w:t xml:space="preserve"> del hemitorax derecho</w:t>
      </w:r>
      <w:r w:rsidR="00AB0EDC">
        <w:t xml:space="preserve">, </w:t>
      </w:r>
      <w:r w:rsidR="00525D98">
        <w:t xml:space="preserve">  Se le inició </w:t>
      </w:r>
      <w:r w:rsidR="007F6F9C">
        <w:t xml:space="preserve">manejo con doble esquema para sepsis </w:t>
      </w:r>
      <w:r w:rsidR="00525D98">
        <w:t>tardía</w:t>
      </w:r>
      <w:r w:rsidR="007F6F9C">
        <w:t>, la RX se observa condensación del lóbulo inferior derecho</w:t>
      </w:r>
      <w:r w:rsidR="00525D98">
        <w:t xml:space="preserve">, el  </w:t>
      </w:r>
      <w:r w:rsidR="007F6F9C">
        <w:t>07/02/15</w:t>
      </w:r>
      <w:r w:rsidR="00525D98">
        <w:t xml:space="preserve"> con d</w:t>
      </w:r>
      <w:r w:rsidR="007F6F9C">
        <w:t>atos de hipertensión arterial pulmonar, se refiere en forma verbal tos coqueluchoide</w:t>
      </w:r>
      <w:r w:rsidR="00525D98">
        <w:t xml:space="preserve"> paroxistica</w:t>
      </w:r>
      <w:r w:rsidR="007F6F9C">
        <w:t>, neurología sugiere inicio de DFH y corroborar presencia de edema cerebral, gasometría muestra datos de alcalosis respiratoria, leuco</w:t>
      </w:r>
      <w:r w:rsidR="005D165D">
        <w:t>citosis con predominio de linfocitos, no cuenta con esquema de vacunación por la edad, además de un cuadro con periodo de incubación incidioso, multitratada, con un periodo de tos paroxística, que la lleva a un deterioro súbito que en ocuasiones presenta edema cerebral sec al aumento de presión de los paroxismos de tos, se indica claritromicina,</w:t>
      </w:r>
      <w:r w:rsidR="00525D98">
        <w:t xml:space="preserve"> manejándose con eritromicina. </w:t>
      </w:r>
    </w:p>
    <w:p w:rsidR="00525D98" w:rsidRDefault="00525D98" w:rsidP="00DD195B">
      <w:pPr>
        <w:jc w:val="both"/>
      </w:pPr>
    </w:p>
    <w:p w:rsidR="00122C52" w:rsidRDefault="00DB353C" w:rsidP="00DD195B">
      <w:pPr>
        <w:jc w:val="both"/>
      </w:pPr>
      <w:r>
        <w:t>08/02/15</w:t>
      </w:r>
      <w:r w:rsidR="00525D98">
        <w:t xml:space="preserve">: </w:t>
      </w:r>
      <w:r>
        <w:t xml:space="preserve">Continua con estertores </w:t>
      </w:r>
      <w:r w:rsidR="00601B67">
        <w:t>crepitantes diseminados</w:t>
      </w:r>
      <w:r w:rsidR="00525D98">
        <w:t xml:space="preserve">, con periodos de broncoespasmo, </w:t>
      </w:r>
      <w:r w:rsidR="00601B67">
        <w:t xml:space="preserve">afebril, BH </w:t>
      </w:r>
      <w:r w:rsidR="00525D98">
        <w:t xml:space="preserve"> con </w:t>
      </w:r>
      <w:r w:rsidR="00601B67">
        <w:t xml:space="preserve">ligera disminución de los leucocitos, </w:t>
      </w:r>
      <w:r w:rsidR="00525D98">
        <w:t xml:space="preserve"> un dia después con edema generalizado, con poliuria, se sospecha de pb tosferina y se le ingresa a protocolo,  El </w:t>
      </w:r>
      <w:r w:rsidR="001E25A8">
        <w:t>10/02/15</w:t>
      </w:r>
      <w:r w:rsidR="00525D98">
        <w:t xml:space="preserve">  </w:t>
      </w:r>
      <w:r w:rsidR="001E25A8">
        <w:t>Con respuesta inflamatoria sistémica</w:t>
      </w:r>
      <w:r w:rsidR="00525D98">
        <w:t xml:space="preserve">, posteriormente febril, con acidosis respiratoria, e hipoxemia persistiendo con datos de broncoespasmo  durante  los siguientes días.  En condiciones graves con sobredistención pulmonar y datos de hipertensión y taquicardia, </w:t>
      </w:r>
      <w:r w:rsidR="000F2319">
        <w:t>Acidosis respiratoria</w:t>
      </w:r>
      <w:r w:rsidR="00525D98">
        <w:t xml:space="preserve"> persistente </w:t>
      </w:r>
      <w:r w:rsidR="000F2319">
        <w:t xml:space="preserve">, </w:t>
      </w:r>
      <w:r w:rsidR="00122C52">
        <w:t>inestable con tendencia a la desaturacion, presenta acidosis persistentes,</w:t>
      </w:r>
      <w:r w:rsidR="00525D98">
        <w:t xml:space="preserve"> agregándose datos de choque y en anuria. </w:t>
      </w:r>
      <w:r w:rsidR="007F6F9C">
        <w:t xml:space="preserve"> hemodinamicamente mal perfundido,</w:t>
      </w:r>
      <w:r w:rsidR="00525D98">
        <w:t xml:space="preserve">  </w:t>
      </w:r>
      <w:r w:rsidR="00122C52">
        <w:t>Se informa de resul</w:t>
      </w:r>
      <w:r w:rsidR="00525D98">
        <w:t xml:space="preserve">tado positivo para Bordetella P. realizado en LESP por lo que se rectifica el diagnóstico de defunción </w:t>
      </w:r>
    </w:p>
    <w:p w:rsidR="00122C52" w:rsidRDefault="00122C52" w:rsidP="00DD195B">
      <w:pPr>
        <w:jc w:val="both"/>
      </w:pPr>
    </w:p>
    <w:p w:rsidR="00122C52" w:rsidRDefault="00122C52" w:rsidP="00DD195B">
      <w:pPr>
        <w:jc w:val="both"/>
      </w:pPr>
    </w:p>
    <w:p w:rsidR="00122C52" w:rsidRDefault="00122C52" w:rsidP="00DD195B">
      <w:pPr>
        <w:jc w:val="both"/>
      </w:pPr>
    </w:p>
    <w:p w:rsidR="004A2D7A" w:rsidRDefault="00122C52" w:rsidP="00DD195B">
      <w:pPr>
        <w:jc w:val="both"/>
      </w:pPr>
      <w:r>
        <w:lastRenderedPageBreak/>
        <w:t>De acuerdo a la Investigacion Epidemiologica realizada se concluye que la causa de la muert</w:t>
      </w:r>
      <w:r w:rsidR="00DD195B">
        <w:t xml:space="preserve">e es debida a Tosferina. </w:t>
      </w:r>
    </w:p>
    <w:p w:rsidR="00DD195B" w:rsidRDefault="00DD195B" w:rsidP="00DD195B">
      <w:pPr>
        <w:jc w:val="both"/>
      </w:pPr>
    </w:p>
    <w:p w:rsidR="00DD195B" w:rsidRDefault="00DD195B" w:rsidP="00DD195B">
      <w:pPr>
        <w:jc w:val="both"/>
      </w:pPr>
      <w:r>
        <w:t xml:space="preserve">DRA SUSANA PERCHES GONZALEZ. </w:t>
      </w:r>
    </w:p>
    <w:p w:rsidR="00DD195B" w:rsidRDefault="00DD195B" w:rsidP="00DD195B">
      <w:pPr>
        <w:jc w:val="both"/>
      </w:pPr>
      <w:r>
        <w:t>Epidemiología HGZ No. 1 del IMSS.</w:t>
      </w:r>
      <w:bookmarkStart w:id="0" w:name="_GoBack"/>
      <w:bookmarkEnd w:id="0"/>
    </w:p>
    <w:sectPr w:rsidR="00DD19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33"/>
    <w:rsid w:val="000F2319"/>
    <w:rsid w:val="00122C52"/>
    <w:rsid w:val="001E25A8"/>
    <w:rsid w:val="00204A87"/>
    <w:rsid w:val="002A082D"/>
    <w:rsid w:val="003D2433"/>
    <w:rsid w:val="004A2D7A"/>
    <w:rsid w:val="005142D5"/>
    <w:rsid w:val="00525D98"/>
    <w:rsid w:val="0056367F"/>
    <w:rsid w:val="005D165D"/>
    <w:rsid w:val="00601B67"/>
    <w:rsid w:val="007F6F9C"/>
    <w:rsid w:val="008858DB"/>
    <w:rsid w:val="00A61244"/>
    <w:rsid w:val="00AB0EDC"/>
    <w:rsid w:val="00B649CF"/>
    <w:rsid w:val="00BB5439"/>
    <w:rsid w:val="00C54D10"/>
    <w:rsid w:val="00DB353C"/>
    <w:rsid w:val="00DC3640"/>
    <w:rsid w:val="00DD195B"/>
    <w:rsid w:val="00E520BA"/>
    <w:rsid w:val="00EF3692"/>
    <w:rsid w:val="00FA6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DFBD86-0661-49A2-83DF-BC3A1A60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Perches González</dc:creator>
  <cp:keywords/>
  <dc:description/>
  <cp:lastModifiedBy>LapEpi</cp:lastModifiedBy>
  <cp:revision>8</cp:revision>
  <dcterms:created xsi:type="dcterms:W3CDTF">2015-02-17T17:49:00Z</dcterms:created>
  <dcterms:modified xsi:type="dcterms:W3CDTF">2015-11-12T07:25:00Z</dcterms:modified>
</cp:coreProperties>
</file>