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2D169C" w:rsidRDefault="008E4D6E" w:rsidP="00043023">
      <w:r>
        <w:t>NOMBRE:</w:t>
      </w:r>
      <w:r>
        <w:tab/>
      </w:r>
      <w:r w:rsidR="00A86582">
        <w:t>Mónica Rivera Martínez</w:t>
      </w:r>
      <w:r w:rsidR="002D169C">
        <w:tab/>
      </w:r>
      <w:r>
        <w:br/>
        <w:t>EXPEDIENTE:</w:t>
      </w:r>
      <w:r>
        <w:tab/>
      </w:r>
      <w:r w:rsidR="007F7648">
        <w:t>E</w:t>
      </w:r>
      <w:r w:rsidR="00A86582">
        <w:t>20294</w:t>
      </w:r>
      <w:r>
        <w:br/>
      </w:r>
      <w:r>
        <w:br/>
      </w:r>
      <w:r w:rsidR="00F92E08">
        <w:t xml:space="preserve">Paciente de </w:t>
      </w:r>
      <w:r w:rsidR="00A86582">
        <w:t>94  años de edad con antecedente de hipertensión arterial sin tratamiento, que acude por dos semanas con tos, rinorrea, recibiendo tratamiento con amoxicilina sin mejoría, agregándose fiebre y dificultad respiratoria hasta llegar a la ortopnea, con ataque al estado general por lo que se decide internamiento y manejo con claritromicina y levofloxacina. Sin mejoría y con empeoramiento del cuadro respiratorio por lo que fallece. Durante el internamiento se encontraron datos de laboratorio compatibles con in</w:t>
      </w:r>
      <w:bookmarkStart w:id="0" w:name="_GoBack"/>
      <w:bookmarkEnd w:id="0"/>
      <w:r w:rsidR="00A86582">
        <w:t>suficiencia renal aguda.</w:t>
      </w:r>
    </w:p>
    <w:p w:rsidR="008E4D6E" w:rsidRDefault="008E4D6E" w:rsidP="008E4D6E">
      <w:pPr>
        <w:jc w:val="right"/>
      </w:pPr>
    </w:p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C89" w:rsidRDefault="00F56C89" w:rsidP="006A2027">
      <w:pPr>
        <w:spacing w:after="0" w:line="240" w:lineRule="auto"/>
      </w:pPr>
      <w:r>
        <w:separator/>
      </w:r>
    </w:p>
  </w:endnote>
  <w:endnote w:type="continuationSeparator" w:id="0">
    <w:p w:rsidR="00F56C89" w:rsidRDefault="00F56C89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C89" w:rsidRDefault="00F56C89" w:rsidP="006A2027">
      <w:pPr>
        <w:spacing w:after="0" w:line="240" w:lineRule="auto"/>
      </w:pPr>
      <w:r>
        <w:separator/>
      </w:r>
    </w:p>
  </w:footnote>
  <w:footnote w:type="continuationSeparator" w:id="0">
    <w:p w:rsidR="00F56C89" w:rsidRDefault="00F56C89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43023"/>
    <w:rsid w:val="00055D76"/>
    <w:rsid w:val="000879EA"/>
    <w:rsid w:val="000E15EF"/>
    <w:rsid w:val="00226159"/>
    <w:rsid w:val="002D169C"/>
    <w:rsid w:val="002E36B6"/>
    <w:rsid w:val="003278DA"/>
    <w:rsid w:val="003B2D5A"/>
    <w:rsid w:val="004847E7"/>
    <w:rsid w:val="005E569B"/>
    <w:rsid w:val="006A2027"/>
    <w:rsid w:val="00751276"/>
    <w:rsid w:val="00753697"/>
    <w:rsid w:val="00762350"/>
    <w:rsid w:val="007F7648"/>
    <w:rsid w:val="00820E21"/>
    <w:rsid w:val="00830F1E"/>
    <w:rsid w:val="00884B89"/>
    <w:rsid w:val="008D3534"/>
    <w:rsid w:val="008E4D6E"/>
    <w:rsid w:val="009261D6"/>
    <w:rsid w:val="009600A4"/>
    <w:rsid w:val="009A096B"/>
    <w:rsid w:val="00A6170A"/>
    <w:rsid w:val="00A86582"/>
    <w:rsid w:val="00D4539F"/>
    <w:rsid w:val="00DA3189"/>
    <w:rsid w:val="00E234DD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9BE7D3-BF7C-4241-B712-5BB6211F8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12</cp:revision>
  <cp:lastPrinted>2015-03-26T20:55:00Z</cp:lastPrinted>
  <dcterms:created xsi:type="dcterms:W3CDTF">2015-03-26T17:57:00Z</dcterms:created>
  <dcterms:modified xsi:type="dcterms:W3CDTF">2015-07-13T16:49:00Z</dcterms:modified>
</cp:coreProperties>
</file>