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EB20C5">
      <w:pPr>
        <w:spacing w:after="0"/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CE5252" w:rsidRDefault="00D46993" w:rsidP="00EB20C5">
      <w:pPr>
        <w:spacing w:after="0"/>
        <w:jc w:val="center"/>
        <w:rPr>
          <w:b/>
          <w:lang w:val="pt-BR"/>
        </w:rPr>
      </w:pPr>
      <w:r>
        <w:rPr>
          <w:b/>
          <w:lang w:val="pt-BR"/>
        </w:rPr>
        <w:t>JURISDICCION SANITÁRIA No IV, RIOVERDE S.L.P</w:t>
      </w:r>
    </w:p>
    <w:p w:rsidR="00D46993" w:rsidRPr="00EB20C5" w:rsidRDefault="00D46993" w:rsidP="00EB20C5">
      <w:pPr>
        <w:spacing w:after="0"/>
        <w:jc w:val="center"/>
        <w:rPr>
          <w:b/>
          <w:lang w:val="pt-BR"/>
        </w:rPr>
      </w:pPr>
      <w:r>
        <w:rPr>
          <w:b/>
          <w:lang w:val="pt-BR"/>
        </w:rPr>
        <w:t>COORDINACION DE VIGILANCIA EPIDEMIOLÓGICA</w:t>
      </w:r>
      <w:bookmarkStart w:id="0" w:name="_GoBack"/>
      <w:bookmarkEnd w:id="0"/>
    </w:p>
    <w:p w:rsidR="00EB20C5" w:rsidRPr="0053086B" w:rsidRDefault="00EB20C5" w:rsidP="00CE5252">
      <w:pPr>
        <w:jc w:val="center"/>
        <w:rPr>
          <w:b/>
          <w:lang w:val="pt-BR"/>
        </w:rPr>
      </w:pPr>
    </w:p>
    <w:p w:rsidR="00CE5252" w:rsidRPr="00CE5252" w:rsidRDefault="004A5C4F" w:rsidP="00166340">
      <w:pPr>
        <w:jc w:val="center"/>
        <w:rPr>
          <w:b/>
          <w:lang w:val="es-ES"/>
        </w:rPr>
      </w:pPr>
      <w:r>
        <w:rPr>
          <w:b/>
          <w:lang w:val="es-ES"/>
        </w:rPr>
        <w:t xml:space="preserve">RESUMEN </w:t>
      </w:r>
      <w:r w:rsidR="00EB20C5">
        <w:rPr>
          <w:b/>
          <w:lang w:val="es-ES"/>
        </w:rPr>
        <w:t>CLÍNICO</w:t>
      </w:r>
    </w:p>
    <w:p w:rsidR="005B56C8" w:rsidRDefault="00CE5252" w:rsidP="00EB20C5">
      <w:pPr>
        <w:spacing w:after="0"/>
        <w:rPr>
          <w:lang w:val="es-ES"/>
        </w:rPr>
      </w:pPr>
      <w:r>
        <w:rPr>
          <w:lang w:val="es-ES"/>
        </w:rPr>
        <w:t xml:space="preserve">NOMBRE:   </w:t>
      </w:r>
      <w:r w:rsidR="005B56C8">
        <w:rPr>
          <w:lang w:val="es-ES"/>
        </w:rPr>
        <w:t>PETRA MATA</w:t>
      </w:r>
    </w:p>
    <w:p w:rsidR="003E3DFE" w:rsidRDefault="003E3DFE" w:rsidP="00EB20C5">
      <w:pPr>
        <w:spacing w:after="0"/>
        <w:rPr>
          <w:lang w:val="es-ES"/>
        </w:rPr>
      </w:pPr>
      <w:r>
        <w:rPr>
          <w:lang w:val="es-ES"/>
        </w:rPr>
        <w:t xml:space="preserve">FECHA DE NACIMIENTO: </w:t>
      </w:r>
      <w:r w:rsidR="005B56C8">
        <w:rPr>
          <w:lang w:val="es-ES"/>
        </w:rPr>
        <w:t>31/01/1920</w:t>
      </w:r>
    </w:p>
    <w:p w:rsidR="00CE5252" w:rsidRDefault="00CE5252" w:rsidP="00EB20C5">
      <w:pPr>
        <w:spacing w:after="0"/>
        <w:rPr>
          <w:lang w:val="es-ES"/>
        </w:rPr>
      </w:pPr>
      <w:r>
        <w:rPr>
          <w:lang w:val="es-ES"/>
        </w:rPr>
        <w:t xml:space="preserve">EDAD: </w:t>
      </w:r>
      <w:r w:rsidR="005B56C8">
        <w:rPr>
          <w:lang w:val="es-ES"/>
        </w:rPr>
        <w:t>95</w:t>
      </w:r>
      <w:r w:rsidR="0053086B">
        <w:rPr>
          <w:lang w:val="es-ES"/>
        </w:rPr>
        <w:t xml:space="preserve"> años</w:t>
      </w:r>
    </w:p>
    <w:p w:rsidR="00F91957" w:rsidRDefault="00F91957" w:rsidP="00EB20C5">
      <w:pPr>
        <w:spacing w:after="0"/>
        <w:rPr>
          <w:lang w:val="es-ES"/>
        </w:rPr>
      </w:pPr>
      <w:r>
        <w:rPr>
          <w:lang w:val="es-ES"/>
        </w:rPr>
        <w:t>ESTADO CIVIL</w:t>
      </w:r>
      <w:r w:rsidR="00815B93">
        <w:rPr>
          <w:lang w:val="es-ES"/>
        </w:rPr>
        <w:t>: Viuda</w:t>
      </w:r>
    </w:p>
    <w:p w:rsidR="003E3DFE" w:rsidRDefault="003E3DFE" w:rsidP="00EB20C5">
      <w:pPr>
        <w:spacing w:after="0"/>
        <w:rPr>
          <w:lang w:val="es-ES"/>
        </w:rPr>
      </w:pPr>
      <w:r>
        <w:rPr>
          <w:lang w:val="es-ES"/>
        </w:rPr>
        <w:t xml:space="preserve">ESCOLARIDAD: </w:t>
      </w:r>
      <w:r w:rsidR="005B56C8">
        <w:rPr>
          <w:lang w:val="es-ES"/>
        </w:rPr>
        <w:t>PRIMARIA INCOMPLETA</w:t>
      </w:r>
    </w:p>
    <w:p w:rsidR="00CE5252" w:rsidRDefault="00CE5252" w:rsidP="00EB20C5">
      <w:pPr>
        <w:spacing w:after="0"/>
        <w:rPr>
          <w:lang w:val="es-ES"/>
        </w:rPr>
      </w:pPr>
      <w:r>
        <w:rPr>
          <w:lang w:val="es-ES"/>
        </w:rPr>
        <w:t xml:space="preserve">RESIDENCIA:  </w:t>
      </w:r>
      <w:r w:rsidR="00F91957">
        <w:rPr>
          <w:lang w:val="es-ES"/>
        </w:rPr>
        <w:t xml:space="preserve"> </w:t>
      </w:r>
      <w:r w:rsidR="00EC732F">
        <w:rPr>
          <w:lang w:val="es-ES"/>
        </w:rPr>
        <w:t>RAYÓN</w:t>
      </w:r>
      <w:r w:rsidR="005B56C8">
        <w:rPr>
          <w:lang w:val="es-ES"/>
        </w:rPr>
        <w:t xml:space="preserve"> #7, BARRIO SAN JUAN</w:t>
      </w:r>
    </w:p>
    <w:p w:rsidR="00CE5252" w:rsidRDefault="00CE5252" w:rsidP="00EB20C5">
      <w:pPr>
        <w:spacing w:after="0"/>
        <w:rPr>
          <w:lang w:val="es-ES"/>
        </w:rPr>
      </w:pPr>
      <w:r>
        <w:rPr>
          <w:lang w:val="es-ES"/>
        </w:rPr>
        <w:t xml:space="preserve">MUNICIPIO:  </w:t>
      </w:r>
      <w:r w:rsidR="00F91957">
        <w:rPr>
          <w:lang w:val="es-ES"/>
        </w:rPr>
        <w:t xml:space="preserve"> </w:t>
      </w:r>
      <w:r w:rsidR="005B56C8">
        <w:rPr>
          <w:lang w:val="es-ES"/>
        </w:rPr>
        <w:t>CERRITOS, S.L.P.</w:t>
      </w:r>
    </w:p>
    <w:p w:rsidR="003E3DFE" w:rsidRDefault="003E3DFE" w:rsidP="00EB20C5">
      <w:pPr>
        <w:spacing w:after="0"/>
        <w:rPr>
          <w:lang w:val="es-ES"/>
        </w:rPr>
      </w:pPr>
      <w:r>
        <w:rPr>
          <w:lang w:val="es-ES"/>
        </w:rPr>
        <w:t xml:space="preserve">DERECHOHABIENCIA: </w:t>
      </w:r>
      <w:r w:rsidR="005B56C8">
        <w:rPr>
          <w:lang w:val="es-ES"/>
        </w:rPr>
        <w:t>IMSS OPORTUNIDADES</w:t>
      </w:r>
    </w:p>
    <w:p w:rsidR="00C66B69" w:rsidRDefault="00C66B69" w:rsidP="00EB20C5">
      <w:pPr>
        <w:spacing w:after="0"/>
        <w:rPr>
          <w:lang w:val="es-ES"/>
        </w:rPr>
      </w:pPr>
      <w:r>
        <w:rPr>
          <w:lang w:val="es-ES"/>
        </w:rPr>
        <w:t xml:space="preserve">FOLIO DE </w:t>
      </w:r>
      <w:r w:rsidR="00EC732F">
        <w:rPr>
          <w:lang w:val="es-ES"/>
        </w:rPr>
        <w:t>DEFUNCIÓN</w:t>
      </w:r>
      <w:r>
        <w:rPr>
          <w:lang w:val="es-ES"/>
        </w:rPr>
        <w:t xml:space="preserve">: </w:t>
      </w:r>
      <w:r w:rsidR="005B56C8">
        <w:rPr>
          <w:lang w:val="es-ES"/>
        </w:rPr>
        <w:t>150672270</w:t>
      </w:r>
    </w:p>
    <w:p w:rsidR="003E3DFE" w:rsidRDefault="003E3DFE" w:rsidP="00EB20C5">
      <w:pPr>
        <w:spacing w:after="0"/>
        <w:rPr>
          <w:lang w:val="es-ES"/>
        </w:rPr>
      </w:pPr>
      <w:r>
        <w:rPr>
          <w:lang w:val="es-ES"/>
        </w:rPr>
        <w:t xml:space="preserve">FECHA DE </w:t>
      </w:r>
      <w:r w:rsidR="00BE0ED2">
        <w:rPr>
          <w:lang w:val="es-ES"/>
        </w:rPr>
        <w:t>DEFUNCIÓN</w:t>
      </w:r>
      <w:r>
        <w:rPr>
          <w:lang w:val="es-ES"/>
        </w:rPr>
        <w:t xml:space="preserve">: </w:t>
      </w:r>
      <w:r w:rsidR="005B56C8">
        <w:rPr>
          <w:lang w:val="es-ES"/>
        </w:rPr>
        <w:t>17/02/2015</w:t>
      </w:r>
    </w:p>
    <w:p w:rsidR="005B56C8" w:rsidRDefault="005B56C8" w:rsidP="00EB20C5">
      <w:pPr>
        <w:spacing w:after="0"/>
        <w:rPr>
          <w:lang w:val="es-ES"/>
        </w:rPr>
      </w:pPr>
    </w:p>
    <w:p w:rsidR="00143624" w:rsidRPr="00143624" w:rsidRDefault="00143624" w:rsidP="00A018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ANTECEDENTES NO PATOLÓGICOS: </w:t>
      </w:r>
      <w:r w:rsidR="00B369C9">
        <w:rPr>
          <w:rFonts w:ascii="Arial" w:hAnsi="Arial" w:cs="Arial"/>
          <w:sz w:val="20"/>
          <w:szCs w:val="20"/>
        </w:rPr>
        <w:t>O</w:t>
      </w:r>
      <w:r w:rsidR="00626763">
        <w:rPr>
          <w:rFonts w:ascii="Arial" w:hAnsi="Arial" w:cs="Arial"/>
          <w:sz w:val="20"/>
          <w:szCs w:val="20"/>
        </w:rPr>
        <w:t>riginaria y residente del municipio de C</w:t>
      </w:r>
      <w:r w:rsidRPr="00143624">
        <w:rPr>
          <w:rFonts w:ascii="Arial" w:hAnsi="Arial" w:cs="Arial"/>
          <w:sz w:val="20"/>
          <w:szCs w:val="20"/>
        </w:rPr>
        <w:t>erritos, habita en casa propia con techo de concreto, piso firme, con todos los servicios domiciliarios.</w:t>
      </w:r>
    </w:p>
    <w:p w:rsidR="0030711C" w:rsidRDefault="005B56C8" w:rsidP="00A018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ANTECEDENTES  PERSONALES PATOLÓGICOS</w:t>
      </w:r>
      <w:r>
        <w:rPr>
          <w:rFonts w:ascii="Arial" w:hAnsi="Arial" w:cs="Arial"/>
          <w:sz w:val="20"/>
          <w:szCs w:val="20"/>
        </w:rPr>
        <w:t>:</w:t>
      </w:r>
      <w:r w:rsidR="00A018F8">
        <w:rPr>
          <w:rFonts w:ascii="Arial" w:hAnsi="Arial" w:cs="Arial"/>
          <w:sz w:val="20"/>
          <w:szCs w:val="20"/>
        </w:rPr>
        <w:t xml:space="preserve"> P</w:t>
      </w:r>
      <w:r w:rsidR="00B400B0">
        <w:rPr>
          <w:rFonts w:ascii="Arial" w:hAnsi="Arial" w:cs="Arial"/>
          <w:sz w:val="20"/>
          <w:szCs w:val="20"/>
        </w:rPr>
        <w:t xml:space="preserve">ortadora de hipertensión arterial </w:t>
      </w:r>
      <w:r w:rsidR="00143624">
        <w:rPr>
          <w:rFonts w:ascii="Arial" w:hAnsi="Arial" w:cs="Arial"/>
          <w:sz w:val="20"/>
          <w:szCs w:val="20"/>
        </w:rPr>
        <w:t>sistémica</w:t>
      </w:r>
      <w:r w:rsidR="00B400B0">
        <w:rPr>
          <w:rFonts w:ascii="Arial" w:hAnsi="Arial" w:cs="Arial"/>
          <w:sz w:val="20"/>
          <w:szCs w:val="20"/>
        </w:rPr>
        <w:t xml:space="preserve"> de 43 años de </w:t>
      </w:r>
      <w:r w:rsidR="00143624">
        <w:rPr>
          <w:rFonts w:ascii="Arial" w:hAnsi="Arial" w:cs="Arial"/>
          <w:sz w:val="20"/>
          <w:szCs w:val="20"/>
        </w:rPr>
        <w:t>evolución</w:t>
      </w:r>
      <w:r w:rsidR="00B400B0">
        <w:rPr>
          <w:rFonts w:ascii="Arial" w:hAnsi="Arial" w:cs="Arial"/>
          <w:sz w:val="20"/>
          <w:szCs w:val="20"/>
        </w:rPr>
        <w:t xml:space="preserve"> en control con  isosorbide. Fractura de cadera en enero de 2014 con operación de </w:t>
      </w:r>
      <w:r w:rsidR="00143624">
        <w:rPr>
          <w:rFonts w:ascii="Arial" w:hAnsi="Arial" w:cs="Arial"/>
          <w:sz w:val="20"/>
          <w:szCs w:val="20"/>
        </w:rPr>
        <w:t>osteosínt</w:t>
      </w:r>
      <w:r w:rsidR="0030711C">
        <w:rPr>
          <w:rFonts w:ascii="Arial" w:hAnsi="Arial" w:cs="Arial"/>
          <w:sz w:val="20"/>
          <w:szCs w:val="20"/>
        </w:rPr>
        <w:t>esis el día 21 de enero de 2014.</w:t>
      </w:r>
    </w:p>
    <w:p w:rsidR="00143624" w:rsidRDefault="00143624" w:rsidP="00A018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Acude </w:t>
      </w:r>
      <w:r w:rsidR="0025430C">
        <w:rPr>
          <w:rFonts w:ascii="Arial" w:hAnsi="Arial" w:cs="Arial"/>
          <w:sz w:val="20"/>
          <w:szCs w:val="20"/>
        </w:rPr>
        <w:t xml:space="preserve">a Hospital Rural #41 el </w:t>
      </w:r>
      <w:r w:rsidR="00A018F8">
        <w:rPr>
          <w:rFonts w:ascii="Arial" w:hAnsi="Arial" w:cs="Arial"/>
          <w:sz w:val="20"/>
          <w:szCs w:val="20"/>
        </w:rPr>
        <w:t>día</w:t>
      </w:r>
      <w:r w:rsidR="0025430C">
        <w:rPr>
          <w:rFonts w:ascii="Arial" w:hAnsi="Arial" w:cs="Arial"/>
          <w:sz w:val="20"/>
          <w:szCs w:val="20"/>
        </w:rPr>
        <w:t xml:space="preserve"> 16/02/2015 refieren familiares que hace 4 </w:t>
      </w:r>
      <w:r w:rsidR="00A018F8">
        <w:rPr>
          <w:rFonts w:ascii="Arial" w:hAnsi="Arial" w:cs="Arial"/>
          <w:sz w:val="20"/>
          <w:szCs w:val="20"/>
        </w:rPr>
        <w:t>días inicia</w:t>
      </w:r>
      <w:r w:rsidR="0025430C">
        <w:rPr>
          <w:rFonts w:ascii="Arial" w:hAnsi="Arial" w:cs="Arial"/>
          <w:sz w:val="20"/>
          <w:szCs w:val="20"/>
        </w:rPr>
        <w:t xml:space="preserve"> con </w:t>
      </w:r>
      <w:r w:rsidR="00A018F8">
        <w:rPr>
          <w:rFonts w:ascii="Arial" w:hAnsi="Arial" w:cs="Arial"/>
          <w:sz w:val="20"/>
          <w:szCs w:val="20"/>
        </w:rPr>
        <w:t>poca ingesta de alimentos</w:t>
      </w:r>
      <w:r w:rsidR="0025430C">
        <w:rPr>
          <w:rFonts w:ascii="Arial" w:hAnsi="Arial" w:cs="Arial"/>
          <w:sz w:val="20"/>
          <w:szCs w:val="20"/>
        </w:rPr>
        <w:t xml:space="preserve">, el </w:t>
      </w:r>
      <w:r w:rsidR="00A018F8">
        <w:rPr>
          <w:rFonts w:ascii="Arial" w:hAnsi="Arial" w:cs="Arial"/>
          <w:sz w:val="20"/>
          <w:szCs w:val="20"/>
        </w:rPr>
        <w:t>día</w:t>
      </w:r>
      <w:r w:rsidR="0025430C">
        <w:rPr>
          <w:rFonts w:ascii="Arial" w:hAnsi="Arial" w:cs="Arial"/>
          <w:sz w:val="20"/>
          <w:szCs w:val="20"/>
        </w:rPr>
        <w:t xml:space="preserve"> viernes 13 de febrero retiran puntos de sutura de cirugía de cadera, con estridor laríngeo, evacuaciones disminuidas de consistencia en 3 ocasiones en 24 horas de color café y amarillas, sin presencia de vómito, resto íntegro y negado.</w:t>
      </w:r>
    </w:p>
    <w:p w:rsidR="0025430C" w:rsidRDefault="0025430C" w:rsidP="00A018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Familiares refieren que respiraba con la boca abierta y respiración irregular motivo por el cual acuden al servicio de urgencias.</w:t>
      </w:r>
      <w:r w:rsidR="00580331">
        <w:rPr>
          <w:rFonts w:ascii="Arial" w:hAnsi="Arial" w:cs="Arial"/>
          <w:sz w:val="20"/>
          <w:szCs w:val="20"/>
        </w:rPr>
        <w:t xml:space="preserve"> Ingresa con Glasgow de 7, saturación de </w:t>
      </w:r>
      <w:r w:rsidR="00A018F8">
        <w:rPr>
          <w:rFonts w:ascii="Arial" w:hAnsi="Arial" w:cs="Arial"/>
          <w:sz w:val="20"/>
          <w:szCs w:val="20"/>
        </w:rPr>
        <w:t>oxígeno</w:t>
      </w:r>
      <w:r w:rsidR="00580331">
        <w:rPr>
          <w:rFonts w:ascii="Arial" w:hAnsi="Arial" w:cs="Arial"/>
          <w:sz w:val="20"/>
          <w:szCs w:val="20"/>
        </w:rPr>
        <w:t xml:space="preserve"> al 60%, TA 60/40, FC 126, pulso disminuido, pupilas con respuesta a la luz adecuada, orofaringo</w:t>
      </w:r>
      <w:r w:rsidR="007467C1">
        <w:rPr>
          <w:rFonts w:ascii="Arial" w:hAnsi="Arial" w:cs="Arial"/>
          <w:sz w:val="20"/>
          <w:szCs w:val="20"/>
        </w:rPr>
        <w:t xml:space="preserve"> y boca con mucosa oral seca, mal hidratada con estertores audibles a distancia y boque de la respiración, abdomen blando desprendible sin respuesta al dolor con LLC lento.</w:t>
      </w:r>
    </w:p>
    <w:p w:rsidR="007467C1" w:rsidRDefault="00A018F8" w:rsidP="00A018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</w:t>
      </w:r>
      <w:r w:rsidR="007467C1">
        <w:rPr>
          <w:rFonts w:ascii="Arial" w:hAnsi="Arial" w:cs="Arial"/>
          <w:sz w:val="20"/>
          <w:szCs w:val="20"/>
        </w:rPr>
        <w:t xml:space="preserve"> su estancia hospitalaria presenta parocardiorespiratorio por lo que se realizan maniobras de reanimación cardiopulmonar e intubación orotraquial. Se toma gasometría arterial la cual muestra acidosis </w:t>
      </w:r>
      <w:r>
        <w:rPr>
          <w:rFonts w:ascii="Arial" w:hAnsi="Arial" w:cs="Arial"/>
          <w:sz w:val="20"/>
          <w:szCs w:val="20"/>
        </w:rPr>
        <w:t>metabólica</w:t>
      </w:r>
      <w:r w:rsidR="007467C1">
        <w:rPr>
          <w:rFonts w:ascii="Arial" w:hAnsi="Arial" w:cs="Arial"/>
          <w:sz w:val="20"/>
          <w:szCs w:val="20"/>
        </w:rPr>
        <w:t xml:space="preserve"> severa.</w:t>
      </w:r>
    </w:p>
    <w:p w:rsidR="00E41495" w:rsidRDefault="00E41495" w:rsidP="00A018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sospecha de choque hipovolémico por desequilibrio hidroelectrolítico, motivo por el cual se colocan soluciones al medio molar y vigilancia estrecha, se mantiene antibiótico a presencia de cuadro diarreico como posible foco infeccioso y además por maniobras invasivas, paciente sumamente grave.</w:t>
      </w:r>
    </w:p>
    <w:p w:rsidR="001C7EEA" w:rsidRDefault="001C7EEA" w:rsidP="00A018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función renal alterada con urea de 263 </w:t>
      </w:r>
      <w:r w:rsidR="00573682">
        <w:rPr>
          <w:rFonts w:ascii="Arial" w:hAnsi="Arial" w:cs="Arial"/>
          <w:sz w:val="20"/>
          <w:szCs w:val="20"/>
        </w:rPr>
        <w:t>bun</w:t>
      </w:r>
      <w:r>
        <w:rPr>
          <w:rFonts w:ascii="Arial" w:hAnsi="Arial" w:cs="Arial"/>
          <w:sz w:val="20"/>
          <w:szCs w:val="20"/>
        </w:rPr>
        <w:t xml:space="preserve"> 123 y creatinina de 1.5 posib</w:t>
      </w:r>
      <w:r w:rsidR="0030711C">
        <w:rPr>
          <w:rFonts w:ascii="Arial" w:hAnsi="Arial" w:cs="Arial"/>
          <w:sz w:val="20"/>
          <w:szCs w:val="20"/>
        </w:rPr>
        <w:t>lemente prerenal pero ya denota</w:t>
      </w:r>
      <w:r>
        <w:rPr>
          <w:rFonts w:ascii="Arial" w:hAnsi="Arial" w:cs="Arial"/>
          <w:sz w:val="20"/>
          <w:szCs w:val="20"/>
        </w:rPr>
        <w:t xml:space="preserve"> alternación sistémicas pese a manejo </w:t>
      </w:r>
      <w:r w:rsidR="0030711C">
        <w:rPr>
          <w:rFonts w:ascii="Arial" w:hAnsi="Arial" w:cs="Arial"/>
          <w:sz w:val="20"/>
          <w:szCs w:val="20"/>
        </w:rPr>
        <w:t>médico.</w:t>
      </w:r>
    </w:p>
    <w:p w:rsidR="007467C1" w:rsidRDefault="007467C1" w:rsidP="00A018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El </w:t>
      </w:r>
      <w:r w:rsidR="00A018F8">
        <w:rPr>
          <w:rFonts w:ascii="Arial" w:hAnsi="Arial" w:cs="Arial"/>
          <w:sz w:val="20"/>
          <w:szCs w:val="20"/>
        </w:rPr>
        <w:t>día</w:t>
      </w:r>
      <w:r>
        <w:rPr>
          <w:rFonts w:ascii="Arial" w:hAnsi="Arial" w:cs="Arial"/>
          <w:sz w:val="20"/>
          <w:szCs w:val="20"/>
        </w:rPr>
        <w:t xml:space="preserve"> 17/02/2015 el personal de </w:t>
      </w:r>
      <w:r w:rsidR="00A018F8">
        <w:rPr>
          <w:rFonts w:ascii="Arial" w:hAnsi="Arial" w:cs="Arial"/>
          <w:sz w:val="20"/>
          <w:szCs w:val="20"/>
        </w:rPr>
        <w:t>enfermería</w:t>
      </w:r>
      <w:r>
        <w:rPr>
          <w:rFonts w:ascii="Arial" w:hAnsi="Arial" w:cs="Arial"/>
          <w:sz w:val="20"/>
          <w:szCs w:val="20"/>
        </w:rPr>
        <w:t xml:space="preserve"> refiere frecuencia cardiaca menor a 50 latidos por minuto y cifra </w:t>
      </w:r>
      <w:r w:rsidR="00A018F8">
        <w:rPr>
          <w:rFonts w:ascii="Arial" w:hAnsi="Arial" w:cs="Arial"/>
          <w:sz w:val="20"/>
          <w:szCs w:val="20"/>
        </w:rPr>
        <w:t>tensional</w:t>
      </w:r>
      <w:r>
        <w:rPr>
          <w:rFonts w:ascii="Arial" w:hAnsi="Arial" w:cs="Arial"/>
          <w:sz w:val="20"/>
          <w:szCs w:val="20"/>
        </w:rPr>
        <w:t xml:space="preserve"> no perceptible con baumanometro, presentando </w:t>
      </w:r>
      <w:r w:rsidR="00A018F8">
        <w:rPr>
          <w:rFonts w:ascii="Arial" w:hAnsi="Arial" w:cs="Arial"/>
          <w:sz w:val="20"/>
          <w:szCs w:val="20"/>
        </w:rPr>
        <w:t>paro cardiaco</w:t>
      </w:r>
      <w:r w:rsidR="00B332E2">
        <w:rPr>
          <w:rFonts w:ascii="Arial" w:hAnsi="Arial" w:cs="Arial"/>
          <w:sz w:val="20"/>
          <w:szCs w:val="20"/>
        </w:rPr>
        <w:t xml:space="preserve"> a las 17</w:t>
      </w:r>
      <w:r w:rsidR="00B369C9">
        <w:rPr>
          <w:rFonts w:ascii="Arial" w:hAnsi="Arial" w:cs="Arial"/>
          <w:sz w:val="20"/>
          <w:szCs w:val="20"/>
        </w:rPr>
        <w:t xml:space="preserve">:00 horas, se verifican signos por </w:t>
      </w:r>
      <w:r w:rsidR="00A018F8">
        <w:rPr>
          <w:rFonts w:ascii="Arial" w:hAnsi="Arial" w:cs="Arial"/>
          <w:sz w:val="20"/>
          <w:szCs w:val="20"/>
        </w:rPr>
        <w:t>médico</w:t>
      </w:r>
      <w:r w:rsidR="00B369C9">
        <w:rPr>
          <w:rFonts w:ascii="Arial" w:hAnsi="Arial" w:cs="Arial"/>
          <w:sz w:val="20"/>
          <w:szCs w:val="20"/>
        </w:rPr>
        <w:t xml:space="preserve"> interno no palpando pulso y sin poder obtener medición de presión arterial. Se toma electrocardiograma encontrándose en asistolia.</w:t>
      </w:r>
    </w:p>
    <w:p w:rsidR="00B332E2" w:rsidRDefault="00B332E2" w:rsidP="00A018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Diagnósticos de Defunción:</w:t>
      </w:r>
    </w:p>
    <w:p w:rsidR="00B332E2" w:rsidRDefault="00B332E2" w:rsidP="00B332E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Desequilibrio hidroelectrolítico</w:t>
      </w:r>
    </w:p>
    <w:p w:rsidR="00B332E2" w:rsidRDefault="00B332E2" w:rsidP="00B332E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Choque mixto</w:t>
      </w:r>
    </w:p>
    <w:p w:rsidR="00B332E2" w:rsidRDefault="00B332E2" w:rsidP="00B332E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Hipertensión arterial sistémica crónica</w:t>
      </w:r>
    </w:p>
    <w:p w:rsidR="0030711C" w:rsidRDefault="00B332E2" w:rsidP="00B332E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Gastroenteritis probablemente infecciosa remitida</w:t>
      </w:r>
    </w:p>
    <w:p w:rsidR="0030711C" w:rsidRPr="0030711C" w:rsidRDefault="0030711C" w:rsidP="0030711C">
      <w:pPr>
        <w:rPr>
          <w:rFonts w:ascii="Arial" w:hAnsi="Arial" w:cs="Arial"/>
          <w:sz w:val="20"/>
          <w:szCs w:val="20"/>
        </w:rPr>
      </w:pPr>
    </w:p>
    <w:p w:rsidR="0030711C" w:rsidRPr="0030711C" w:rsidRDefault="0030711C" w:rsidP="0030711C">
      <w:pPr>
        <w:rPr>
          <w:rFonts w:ascii="Arial" w:hAnsi="Arial" w:cs="Arial"/>
          <w:sz w:val="20"/>
          <w:szCs w:val="20"/>
        </w:rPr>
      </w:pPr>
    </w:p>
    <w:p w:rsidR="0030711C" w:rsidRDefault="0030711C" w:rsidP="0030711C">
      <w:pPr>
        <w:rPr>
          <w:rFonts w:ascii="Arial" w:hAnsi="Arial" w:cs="Arial"/>
          <w:sz w:val="20"/>
          <w:szCs w:val="20"/>
        </w:rPr>
      </w:pPr>
    </w:p>
    <w:p w:rsidR="0030711C" w:rsidRDefault="0030711C" w:rsidP="0030711C">
      <w:pPr>
        <w:rPr>
          <w:rFonts w:ascii="Arial" w:hAnsi="Arial" w:cs="Arial"/>
          <w:sz w:val="20"/>
          <w:szCs w:val="20"/>
        </w:rPr>
      </w:pPr>
    </w:p>
    <w:p w:rsidR="0030711C" w:rsidRDefault="0030711C" w:rsidP="0030711C">
      <w:pPr>
        <w:rPr>
          <w:rFonts w:ascii="Arial" w:hAnsi="Arial" w:cs="Arial"/>
          <w:sz w:val="20"/>
          <w:szCs w:val="20"/>
        </w:rPr>
      </w:pPr>
    </w:p>
    <w:p w:rsidR="0030711C" w:rsidRDefault="0030711C" w:rsidP="0030711C">
      <w:pPr>
        <w:rPr>
          <w:rFonts w:ascii="Arial" w:hAnsi="Arial" w:cs="Arial"/>
          <w:sz w:val="20"/>
          <w:szCs w:val="20"/>
        </w:rPr>
      </w:pPr>
    </w:p>
    <w:p w:rsidR="0030711C" w:rsidRDefault="0030711C" w:rsidP="0030711C">
      <w:pPr>
        <w:rPr>
          <w:rFonts w:ascii="Arial" w:hAnsi="Arial" w:cs="Arial"/>
          <w:sz w:val="20"/>
          <w:szCs w:val="20"/>
        </w:rPr>
      </w:pPr>
    </w:p>
    <w:p w:rsidR="0030711C" w:rsidRPr="0030711C" w:rsidRDefault="0030711C" w:rsidP="0030711C">
      <w:pPr>
        <w:rPr>
          <w:rFonts w:ascii="Arial" w:hAnsi="Arial" w:cs="Arial"/>
          <w:sz w:val="20"/>
          <w:szCs w:val="20"/>
        </w:rPr>
      </w:pPr>
    </w:p>
    <w:p w:rsidR="0030711C" w:rsidRDefault="0030711C" w:rsidP="0030711C">
      <w:pPr>
        <w:rPr>
          <w:rFonts w:ascii="Arial" w:hAnsi="Arial" w:cs="Arial"/>
          <w:sz w:val="20"/>
          <w:szCs w:val="20"/>
        </w:rPr>
      </w:pPr>
    </w:p>
    <w:p w:rsidR="00B332E2" w:rsidRPr="0030711C" w:rsidRDefault="0030711C" w:rsidP="0030711C">
      <w:pPr>
        <w:jc w:val="center"/>
        <w:rPr>
          <w:rFonts w:ascii="Arial" w:hAnsi="Arial" w:cs="Arial"/>
          <w:b/>
          <w:sz w:val="20"/>
          <w:szCs w:val="20"/>
        </w:rPr>
      </w:pPr>
      <w:r w:rsidRPr="0030711C">
        <w:rPr>
          <w:rFonts w:ascii="Arial" w:hAnsi="Arial" w:cs="Arial"/>
          <w:b/>
          <w:sz w:val="20"/>
          <w:szCs w:val="20"/>
        </w:rPr>
        <w:t>ATENTAMENTE:</w:t>
      </w:r>
    </w:p>
    <w:p w:rsidR="0030711C" w:rsidRPr="0030711C" w:rsidRDefault="0030711C" w:rsidP="0030711C">
      <w:pPr>
        <w:jc w:val="center"/>
        <w:rPr>
          <w:rFonts w:ascii="Arial" w:hAnsi="Arial" w:cs="Arial"/>
          <w:b/>
          <w:sz w:val="20"/>
          <w:szCs w:val="20"/>
        </w:rPr>
      </w:pPr>
    </w:p>
    <w:p w:rsidR="0030711C" w:rsidRPr="0030711C" w:rsidRDefault="0030711C" w:rsidP="0030711C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30711C">
        <w:rPr>
          <w:rFonts w:ascii="Arial" w:hAnsi="Arial" w:cs="Arial"/>
          <w:b/>
          <w:sz w:val="20"/>
          <w:szCs w:val="20"/>
          <w:lang w:val="pt-BR"/>
        </w:rPr>
        <w:t>DRA. GRISELDA GPE. GOVEA RUIZ</w:t>
      </w:r>
    </w:p>
    <w:p w:rsidR="0030711C" w:rsidRPr="0030711C" w:rsidRDefault="0030711C" w:rsidP="0030711C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30711C">
        <w:rPr>
          <w:rFonts w:ascii="Arial" w:hAnsi="Arial" w:cs="Arial"/>
          <w:b/>
          <w:sz w:val="20"/>
          <w:szCs w:val="20"/>
          <w:lang w:val="pt-BR"/>
        </w:rPr>
        <w:t>COORD. DE VIGI. URGENCIAS EPIDEMIOLÓGICAS Y DESASTRES</w:t>
      </w:r>
    </w:p>
    <w:sectPr w:rsidR="0030711C" w:rsidRPr="003071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B774D"/>
    <w:rsid w:val="00125102"/>
    <w:rsid w:val="00143624"/>
    <w:rsid w:val="00155905"/>
    <w:rsid w:val="00166340"/>
    <w:rsid w:val="001C7EEA"/>
    <w:rsid w:val="0025430C"/>
    <w:rsid w:val="00263939"/>
    <w:rsid w:val="002A6AF5"/>
    <w:rsid w:val="002B5F50"/>
    <w:rsid w:val="002F18B3"/>
    <w:rsid w:val="0030711C"/>
    <w:rsid w:val="003E3DFE"/>
    <w:rsid w:val="00460D28"/>
    <w:rsid w:val="004A5C4F"/>
    <w:rsid w:val="004C0B84"/>
    <w:rsid w:val="004F7D76"/>
    <w:rsid w:val="0053086B"/>
    <w:rsid w:val="00573682"/>
    <w:rsid w:val="00580331"/>
    <w:rsid w:val="005B56C8"/>
    <w:rsid w:val="00626763"/>
    <w:rsid w:val="006C0A46"/>
    <w:rsid w:val="007467C1"/>
    <w:rsid w:val="007C7FBB"/>
    <w:rsid w:val="00815B93"/>
    <w:rsid w:val="008263D9"/>
    <w:rsid w:val="00871144"/>
    <w:rsid w:val="008A7B86"/>
    <w:rsid w:val="008E172F"/>
    <w:rsid w:val="009413C1"/>
    <w:rsid w:val="00A018F8"/>
    <w:rsid w:val="00A32A95"/>
    <w:rsid w:val="00B332E2"/>
    <w:rsid w:val="00B369C9"/>
    <w:rsid w:val="00B400B0"/>
    <w:rsid w:val="00B47C58"/>
    <w:rsid w:val="00B87066"/>
    <w:rsid w:val="00BB3EE0"/>
    <w:rsid w:val="00BE0ED2"/>
    <w:rsid w:val="00BE73FD"/>
    <w:rsid w:val="00C45A05"/>
    <w:rsid w:val="00C66B69"/>
    <w:rsid w:val="00CE5252"/>
    <w:rsid w:val="00D222B9"/>
    <w:rsid w:val="00D46993"/>
    <w:rsid w:val="00D70146"/>
    <w:rsid w:val="00E41495"/>
    <w:rsid w:val="00E5109B"/>
    <w:rsid w:val="00EB20C5"/>
    <w:rsid w:val="00EC732F"/>
    <w:rsid w:val="00F12BF2"/>
    <w:rsid w:val="00F91957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14</cp:revision>
  <dcterms:created xsi:type="dcterms:W3CDTF">2015-02-05T14:37:00Z</dcterms:created>
  <dcterms:modified xsi:type="dcterms:W3CDTF">2015-05-13T15:56:00Z</dcterms:modified>
</cp:coreProperties>
</file>