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</w:p>
    <w:p w:rsidR="00324146" w:rsidRDefault="00324146" w:rsidP="009D6CC6">
      <w:pPr>
        <w:spacing w:after="0" w:line="360" w:lineRule="auto"/>
        <w:jc w:val="right"/>
      </w:pPr>
    </w:p>
    <w:p w:rsidR="00603C15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>SEXO:</w:t>
      </w:r>
      <w:r w:rsidR="00603C15">
        <w:rPr>
          <w:b/>
        </w:rPr>
        <w:t xml:space="preserve"> MASCULINO</w:t>
      </w:r>
      <w:r>
        <w:rPr>
          <w:b/>
        </w:rPr>
        <w:t xml:space="preserve">  EDAD: </w:t>
      </w:r>
      <w:r w:rsidR="00603C15">
        <w:rPr>
          <w:b/>
        </w:rPr>
        <w:t>41 AÑOS</w:t>
      </w:r>
      <w:r>
        <w:rPr>
          <w:b/>
        </w:rPr>
        <w:t xml:space="preserve">    FECHA DE NACIMIENTO: </w:t>
      </w:r>
      <w:r w:rsidR="00603C15">
        <w:rPr>
          <w:b/>
        </w:rPr>
        <w:t>19/09/73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 w:rsidR="00603C15">
        <w:rPr>
          <w:b/>
        </w:rPr>
        <w:t>RODRIGO RINCON HERNANDEZ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603C15">
        <w:rPr>
          <w:b/>
        </w:rPr>
        <w:t>BRAVO 109, BARRIO DE GUADALUPE, RAYON, SAN LUIS POTOSI.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603C15">
        <w:rPr>
          <w:b/>
        </w:rPr>
        <w:t xml:space="preserve">: 29/01/15 </w:t>
      </w:r>
      <w:r w:rsidR="00603C15">
        <w:rPr>
          <w:b/>
        </w:rPr>
        <w:tab/>
      </w:r>
      <w:r w:rsidR="00603C15">
        <w:rPr>
          <w:b/>
        </w:rPr>
        <w:tab/>
        <w:t>FECHA DE DEFUNCION: 29/01/15</w:t>
      </w:r>
    </w:p>
    <w:p w:rsidR="004A4509" w:rsidRDefault="004A4509" w:rsidP="00C72BB6">
      <w:pPr>
        <w:spacing w:after="0" w:line="360" w:lineRule="auto"/>
        <w:jc w:val="both"/>
      </w:pPr>
    </w:p>
    <w:p w:rsidR="00603C15" w:rsidRDefault="00603C15" w:rsidP="00C72BB6">
      <w:pPr>
        <w:spacing w:after="0" w:line="360" w:lineRule="auto"/>
        <w:jc w:val="both"/>
      </w:pPr>
      <w:r>
        <w:t xml:space="preserve">Paciente masculino 41 años de edad </w:t>
      </w:r>
      <w:r w:rsidR="00626AC5">
        <w:t>VIH positivo</w:t>
      </w:r>
      <w:r w:rsidR="00B0418B">
        <w:t xml:space="preserve"> de años atrás en EEUU sin Tx </w:t>
      </w:r>
      <w:r w:rsidR="00626AC5">
        <w:t xml:space="preserve"> en control en CAPAS</w:t>
      </w:r>
      <w:r>
        <w:t>ITS</w:t>
      </w:r>
      <w:r w:rsidR="00B0418B" w:rsidRPr="00B0418B">
        <w:t xml:space="preserve"> </w:t>
      </w:r>
      <w:r w:rsidR="00B0418B">
        <w:t>Ciudad Valles</w:t>
      </w:r>
      <w:r w:rsidR="00B10620">
        <w:t xml:space="preserve"> </w:t>
      </w:r>
      <w:r w:rsidR="00B0418B">
        <w:t>con WB positivo del 19/03/2013</w:t>
      </w:r>
      <w:r>
        <w:t xml:space="preserve">, </w:t>
      </w:r>
      <w:r w:rsidR="00B10620">
        <w:t>San Luis</w:t>
      </w:r>
      <w:r>
        <w:t xml:space="preserve"> </w:t>
      </w:r>
      <w:r w:rsidR="00B10620">
        <w:t>Potosí</w:t>
      </w:r>
      <w:r>
        <w:t xml:space="preserve">, mediante tratamiento instituido de atripla, TMT, SMZ, fluconazol, con cita a carga viral el 16 de febrero 2015. </w:t>
      </w:r>
    </w:p>
    <w:p w:rsidR="00603C15" w:rsidRDefault="00603C15" w:rsidP="00C72BB6">
      <w:pPr>
        <w:spacing w:after="0" w:line="360" w:lineRule="auto"/>
        <w:jc w:val="both"/>
      </w:pPr>
      <w:r>
        <w:t xml:space="preserve">Acude a unidad médica tras presentar caída </w:t>
      </w:r>
      <w:r w:rsidR="00626AC5">
        <w:t xml:space="preserve">de espaldas </w:t>
      </w:r>
      <w:r>
        <w:t>24 horas previas a su ingreso produciendo contusión directa en región costal, cadera, rodilla y tobillo derecho.</w:t>
      </w:r>
    </w:p>
    <w:p w:rsidR="00603C15" w:rsidRDefault="00603C15" w:rsidP="00C72BB6">
      <w:pPr>
        <w:spacing w:after="0" w:line="360" w:lineRule="auto"/>
        <w:jc w:val="both"/>
      </w:pPr>
      <w:r>
        <w:t>Presentando astenia de larga evolución adinamia e hiporexia aunado a debilidad generalizada y fatiga extrema, edema de miembros inferiores ascendentes hasta región sac</w:t>
      </w:r>
      <w:r w:rsidR="00626AC5">
        <w:t>r</w:t>
      </w:r>
      <w:r>
        <w:t>a y región abdominal.</w:t>
      </w:r>
    </w:p>
    <w:p w:rsidR="00603C15" w:rsidRDefault="00603C15" w:rsidP="00C72BB6">
      <w:pPr>
        <w:spacing w:after="0" w:line="360" w:lineRule="auto"/>
        <w:jc w:val="both"/>
      </w:pPr>
      <w:r>
        <w:t xml:space="preserve">Dolor, edema e inflamación local, no deformidad ni crepitación </w:t>
      </w:r>
      <w:r w:rsidR="00B10620">
        <w:t>ósea</w:t>
      </w:r>
      <w:r>
        <w:t xml:space="preserve">. </w:t>
      </w:r>
    </w:p>
    <w:p w:rsidR="00087676" w:rsidRDefault="00087676" w:rsidP="00087676">
      <w:pPr>
        <w:spacing w:after="0" w:line="360" w:lineRule="auto"/>
        <w:jc w:val="both"/>
      </w:pPr>
      <w:r>
        <w:t>Ingresa</w:t>
      </w:r>
      <w:r w:rsidRPr="00603C15">
        <w:t xml:space="preserve"> </w:t>
      </w:r>
      <w:r>
        <w:t xml:space="preserve">con diagnósticos de VIH positivo, DNT severa, síndrome anémico, policontundido. </w:t>
      </w:r>
    </w:p>
    <w:p w:rsidR="00087676" w:rsidRDefault="00087676" w:rsidP="00C72BB6">
      <w:pPr>
        <w:spacing w:after="0" w:line="360" w:lineRule="auto"/>
        <w:jc w:val="both"/>
      </w:pPr>
      <w:r>
        <w:t xml:space="preserve">20:40 </w:t>
      </w:r>
      <w:r w:rsidR="00B10620">
        <w:t>E</w:t>
      </w:r>
      <w:r>
        <w:t>stado grave</w:t>
      </w:r>
      <w:r w:rsidR="00B10620">
        <w:t>, disnea con mal estado</w:t>
      </w:r>
      <w:r>
        <w:t xml:space="preserve"> </w:t>
      </w:r>
      <w:r w:rsidR="00B10620">
        <w:t>de hidratación, y edema de miembros inferiores.</w:t>
      </w:r>
    </w:p>
    <w:p w:rsidR="00B10620" w:rsidRDefault="00B10620" w:rsidP="00C72BB6">
      <w:pPr>
        <w:spacing w:after="0" w:line="360" w:lineRule="auto"/>
        <w:jc w:val="both"/>
      </w:pPr>
      <w:r>
        <w:t xml:space="preserve">Cae en paro cardiorespiratorio, con lo cual se inician maniobras de reanimación dando tres ciclos de insuflaciones con las cuales no responde manteniéndose en estado de paro. </w:t>
      </w:r>
    </w:p>
    <w:p w:rsidR="00B10620" w:rsidRDefault="00B10620" w:rsidP="00C72BB6">
      <w:pPr>
        <w:spacing w:after="0" w:line="360" w:lineRule="auto"/>
        <w:jc w:val="both"/>
      </w:pPr>
      <w:r>
        <w:t>Se da hora de defunción a las 20:40 con diagnostico de:</w:t>
      </w:r>
    </w:p>
    <w:p w:rsidR="00B10620" w:rsidRDefault="00B10620" w:rsidP="00C72BB6">
      <w:pPr>
        <w:spacing w:after="0" w:line="360" w:lineRule="auto"/>
        <w:jc w:val="both"/>
      </w:pPr>
      <w:r>
        <w:t>Choque séptico (6 horas)</w:t>
      </w:r>
    </w:p>
    <w:p w:rsidR="00B10620" w:rsidRDefault="00B10620" w:rsidP="00C72BB6">
      <w:pPr>
        <w:spacing w:after="0" w:line="360" w:lineRule="auto"/>
        <w:jc w:val="both"/>
      </w:pPr>
      <w:r w:rsidRPr="00B10620">
        <w:t>Desequilibrio hidroelectrolitico severo</w:t>
      </w:r>
      <w:r>
        <w:t xml:space="preserve"> (24 horas)</w:t>
      </w:r>
    </w:p>
    <w:p w:rsidR="00B10620" w:rsidRDefault="00B10620" w:rsidP="00C72BB6">
      <w:pPr>
        <w:spacing w:after="0" w:line="360" w:lineRule="auto"/>
        <w:jc w:val="both"/>
      </w:pPr>
      <w:r w:rsidRPr="00B10620">
        <w:t>Síndrome de inmunodeficiencia adquirida</w:t>
      </w:r>
      <w:r>
        <w:t xml:space="preserve"> (2 años)</w:t>
      </w:r>
    </w:p>
    <w:p w:rsidR="00A42D40" w:rsidRDefault="00A42D40" w:rsidP="00A42D40">
      <w:pPr>
        <w:spacing w:after="0" w:line="360" w:lineRule="auto"/>
        <w:jc w:val="both"/>
        <w:rPr>
          <w:b/>
        </w:rPr>
      </w:pP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C72BB6" w:rsidP="009D6CC6">
      <w:pPr>
        <w:spacing w:after="0" w:line="360" w:lineRule="auto"/>
        <w:jc w:val="right"/>
        <w:rPr>
          <w:b/>
        </w:rPr>
      </w:pPr>
      <w:r>
        <w:rPr>
          <w:b/>
        </w:rPr>
        <w:t>Cedprof. 4047341</w:t>
      </w:r>
    </w:p>
    <w:sectPr w:rsidR="00C72BB6" w:rsidRPr="009D6CC6" w:rsidSect="00AA0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03B" w:rsidRDefault="00B1403B" w:rsidP="009D6CC6">
      <w:pPr>
        <w:spacing w:after="0" w:line="240" w:lineRule="auto"/>
      </w:pPr>
      <w:r>
        <w:separator/>
      </w:r>
    </w:p>
  </w:endnote>
  <w:endnote w:type="continuationSeparator" w:id="0">
    <w:p w:rsidR="00B1403B" w:rsidRDefault="00B1403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337F3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337F3" w:rsidRPr="009D6CC6">
      <w:rPr>
        <w:rFonts w:eastAsiaTheme="minorEastAsia"/>
        <w:sz w:val="18"/>
        <w:szCs w:val="18"/>
      </w:rPr>
      <w:fldChar w:fldCharType="separate"/>
    </w:r>
    <w:r w:rsidR="00F310B4" w:rsidRPr="00F310B4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337F3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03B" w:rsidRDefault="00B1403B" w:rsidP="009D6CC6">
      <w:pPr>
        <w:spacing w:after="0" w:line="240" w:lineRule="auto"/>
      </w:pPr>
      <w:r>
        <w:separator/>
      </w:r>
    </w:p>
  </w:footnote>
  <w:footnote w:type="continuationSeparator" w:id="0">
    <w:p w:rsidR="00B1403B" w:rsidRDefault="00B1403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196B"/>
    <w:rsid w:val="000061F8"/>
    <w:rsid w:val="0003573F"/>
    <w:rsid w:val="00087676"/>
    <w:rsid w:val="000B09B4"/>
    <w:rsid w:val="00110DC8"/>
    <w:rsid w:val="00151F21"/>
    <w:rsid w:val="00196AAC"/>
    <w:rsid w:val="002329BF"/>
    <w:rsid w:val="002750D0"/>
    <w:rsid w:val="002B4222"/>
    <w:rsid w:val="002B5B0A"/>
    <w:rsid w:val="00324146"/>
    <w:rsid w:val="00380A79"/>
    <w:rsid w:val="00402454"/>
    <w:rsid w:val="00415C08"/>
    <w:rsid w:val="004421C4"/>
    <w:rsid w:val="00480E61"/>
    <w:rsid w:val="004A4509"/>
    <w:rsid w:val="005319BF"/>
    <w:rsid w:val="005440F2"/>
    <w:rsid w:val="005703D9"/>
    <w:rsid w:val="005C1AD9"/>
    <w:rsid w:val="005E13F0"/>
    <w:rsid w:val="005F2483"/>
    <w:rsid w:val="00603C15"/>
    <w:rsid w:val="00626AC5"/>
    <w:rsid w:val="00661188"/>
    <w:rsid w:val="006A44C9"/>
    <w:rsid w:val="006A720F"/>
    <w:rsid w:val="006A7AFB"/>
    <w:rsid w:val="006B3611"/>
    <w:rsid w:val="00796904"/>
    <w:rsid w:val="00834F78"/>
    <w:rsid w:val="00836630"/>
    <w:rsid w:val="008E66F6"/>
    <w:rsid w:val="008F15D5"/>
    <w:rsid w:val="009337F3"/>
    <w:rsid w:val="009458EB"/>
    <w:rsid w:val="009D6CC6"/>
    <w:rsid w:val="009E21C5"/>
    <w:rsid w:val="00A40F13"/>
    <w:rsid w:val="00A42D40"/>
    <w:rsid w:val="00A92D29"/>
    <w:rsid w:val="00AA011D"/>
    <w:rsid w:val="00B0418B"/>
    <w:rsid w:val="00B10620"/>
    <w:rsid w:val="00B1403B"/>
    <w:rsid w:val="00B75F4F"/>
    <w:rsid w:val="00B81B80"/>
    <w:rsid w:val="00BF5BF7"/>
    <w:rsid w:val="00BF7F4D"/>
    <w:rsid w:val="00C00267"/>
    <w:rsid w:val="00C72BB6"/>
    <w:rsid w:val="00CC37A3"/>
    <w:rsid w:val="00D672A1"/>
    <w:rsid w:val="00E0261F"/>
    <w:rsid w:val="00E375B8"/>
    <w:rsid w:val="00EC5208"/>
    <w:rsid w:val="00ED47CA"/>
    <w:rsid w:val="00EE336E"/>
    <w:rsid w:val="00F310B4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377671"/>
    <w:rsid w:val="004F418D"/>
    <w:rsid w:val="004F702A"/>
    <w:rsid w:val="00621F4F"/>
    <w:rsid w:val="006A7D1F"/>
    <w:rsid w:val="0074514A"/>
    <w:rsid w:val="00CE4D28"/>
    <w:rsid w:val="00DB3C90"/>
    <w:rsid w:val="00E14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VIH TB</dc:creator>
  <cp:lastModifiedBy>VIH TB</cp:lastModifiedBy>
  <cp:revision>2</cp:revision>
  <cp:lastPrinted>2014-08-25T18:25:00Z</cp:lastPrinted>
  <dcterms:created xsi:type="dcterms:W3CDTF">2015-06-01T17:54:00Z</dcterms:created>
  <dcterms:modified xsi:type="dcterms:W3CDTF">2015-06-01T17:54:00Z</dcterms:modified>
</cp:coreProperties>
</file>