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AFF" w:rsidRDefault="00470116">
      <w:r>
        <w:t>RESUMEN CLINICO</w:t>
      </w:r>
    </w:p>
    <w:p w:rsidR="00470116" w:rsidRDefault="00470116">
      <w:r>
        <w:t>EDUARDO ALEJANDRO CASTILLO BARCENAS</w:t>
      </w:r>
    </w:p>
    <w:p w:rsidR="00470116" w:rsidRDefault="00470116">
      <w:r>
        <w:t>CAUSA SUJETA A VIGILANCIA: MENINGITIS</w:t>
      </w:r>
    </w:p>
    <w:p w:rsidR="00470116" w:rsidRDefault="00470116" w:rsidP="00470116">
      <w:pPr>
        <w:jc w:val="both"/>
      </w:pPr>
      <w:r>
        <w:t>Se trato de masculino de 9 años, con  antecedente de retraso en el crecimiento intrauterino  e hipotiroidismo congénito, mas neumonía adquirida en la comunidad grave con hospitalizaciones previas por neumonía y gastroenteritis.  Cuadro de dificultad respiratoria  manejando en Hospital General de Matehuela, manejando con ventilación asistida y sedación referido al Hospital central Dr. Ignacio Morones Prieto ingresando el día 29 de mayo del 2015,  ingresando con diagnóstico de neumonía manejado con a</w:t>
      </w:r>
      <w:r w:rsidR="0070538A">
        <w:t>ntibiótico intravenoso :</w:t>
      </w:r>
      <w:r>
        <w:t xml:space="preserve">ceftriaxona a 100mgs /kg/día, requiriendo de cuidados en unidad de terapia intensiva presentando deterioro de su estado  neurológico el mismo día, con anisocoria, hipertensión arterial  relacionada con hipercabnia en gasometria posteriormente hipotenso sin respuesta a manejo hídrico y se inicia con norepinefrina, con datos de disfunción de tallo se le realiza TAC de cráneo con edema importante  sin diferenciar sustancia gris de blanco, valorado por neurología quien sugiere suspende sedación para valoración de estado neurológico y por datos de diabetes insípida que  presentó, por lo que se le administró dosis de vasopresina corrigiendo la alteración metabólica, continuando con mala evolución con distermias y  falla orgánica múltiple. </w:t>
      </w:r>
    </w:p>
    <w:p w:rsidR="00470116" w:rsidRDefault="00470116" w:rsidP="00470116">
      <w:pPr>
        <w:jc w:val="both"/>
      </w:pPr>
      <w:r>
        <w:t>El primero de junio se realizó punción lumbar con LCAR con proteínas de 175, glucosa de 78, 1107 células con 90 mono nucleares, eritrocitos de 1093, sin observarse formas bacterias, lo que sugiere neuroinfección parcialmente tratada,  se realizó Electroencefalograma después de 48 hrs sin sedación con ausencia de actividad eléctrica y reflejos del tallo con diagnóstico de muerte cerebral, presenta asistolia el primero de junio.</w:t>
      </w:r>
    </w:p>
    <w:p w:rsidR="00835771" w:rsidRDefault="00835771" w:rsidP="00470116">
      <w:pPr>
        <w:jc w:val="both"/>
      </w:pPr>
      <w:r>
        <w:t>Se rectifican las causas de defunción</w:t>
      </w:r>
    </w:p>
    <w:p w:rsidR="00835771" w:rsidRDefault="00835771" w:rsidP="00835771">
      <w:pPr>
        <w:pStyle w:val="Prrafodelista"/>
        <w:numPr>
          <w:ilvl w:val="0"/>
          <w:numId w:val="1"/>
        </w:numPr>
        <w:jc w:val="both"/>
      </w:pPr>
      <w:r>
        <w:t>Meningitis bacteriana no clasificada en otra parte</w:t>
      </w:r>
    </w:p>
    <w:p w:rsidR="00835771" w:rsidRDefault="00835771" w:rsidP="00835771">
      <w:pPr>
        <w:ind w:firstLine="708"/>
        <w:jc w:val="both"/>
      </w:pPr>
      <w:r>
        <w:t>Neumonía adquirida en la comunidad</w:t>
      </w:r>
    </w:p>
    <w:p w:rsidR="00835771" w:rsidRDefault="00835771" w:rsidP="00835771">
      <w:pPr>
        <w:pStyle w:val="Prrafodelista"/>
        <w:numPr>
          <w:ilvl w:val="0"/>
          <w:numId w:val="1"/>
        </w:numPr>
        <w:jc w:val="both"/>
      </w:pPr>
      <w:r>
        <w:t>Parálisis cerebral infantil</w:t>
      </w:r>
    </w:p>
    <w:p w:rsidR="00835771" w:rsidRDefault="00835771" w:rsidP="00835771">
      <w:pPr>
        <w:ind w:firstLine="708"/>
        <w:jc w:val="both"/>
      </w:pPr>
      <w:r>
        <w:t xml:space="preserve">Hipotiroidismo congénito. </w:t>
      </w:r>
    </w:p>
    <w:p w:rsidR="00835771" w:rsidRDefault="00835771" w:rsidP="00470116">
      <w:pPr>
        <w:jc w:val="both"/>
      </w:pPr>
    </w:p>
    <w:p w:rsidR="00470116" w:rsidRDefault="00470116">
      <w:pPr>
        <w:jc w:val="both"/>
      </w:pPr>
    </w:p>
    <w:sectPr w:rsidR="00470116" w:rsidSect="00105AF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D70B5"/>
    <w:multiLevelType w:val="hybridMultilevel"/>
    <w:tmpl w:val="C9F8E9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470116"/>
    <w:rsid w:val="00105AFF"/>
    <w:rsid w:val="00470116"/>
    <w:rsid w:val="004A4723"/>
    <w:rsid w:val="0070538A"/>
    <w:rsid w:val="007157F2"/>
    <w:rsid w:val="0083577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F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57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303</Words>
  <Characters>1670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Juris1</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epi1</dc:creator>
  <cp:keywords/>
  <dc:description/>
  <cp:lastModifiedBy>epi1</cp:lastModifiedBy>
  <cp:revision>3</cp:revision>
  <dcterms:created xsi:type="dcterms:W3CDTF">2015-09-17T20:09:00Z</dcterms:created>
  <dcterms:modified xsi:type="dcterms:W3CDTF">2015-09-17T20:21:00Z</dcterms:modified>
</cp:coreProperties>
</file>