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C3" w:rsidRPr="00D52EC3" w:rsidRDefault="00D52EC3" w:rsidP="00D52EC3">
      <w:pPr>
        <w:spacing w:after="0" w:line="256" w:lineRule="auto"/>
        <w:jc w:val="center"/>
        <w:rPr>
          <w:rFonts w:asciiTheme="minorHAnsi" w:eastAsiaTheme="minorHAnsi" w:hAnsiTheme="minorHAnsi" w:cstheme="minorBidi"/>
          <w:b/>
        </w:rPr>
      </w:pPr>
      <w:r w:rsidRPr="00D52EC3">
        <w:rPr>
          <w:rFonts w:asciiTheme="minorHAnsi" w:eastAsiaTheme="minorHAnsi" w:hAnsiTheme="minorHAnsi" w:cstheme="minorBidi"/>
          <w:b/>
        </w:rPr>
        <w:t>SECRETARÍA DE SALUD</w:t>
      </w:r>
    </w:p>
    <w:p w:rsidR="00D52EC3" w:rsidRPr="00D52EC3" w:rsidRDefault="00D52EC3" w:rsidP="00D52EC3">
      <w:pPr>
        <w:spacing w:after="0" w:line="256" w:lineRule="auto"/>
        <w:jc w:val="center"/>
        <w:rPr>
          <w:rFonts w:asciiTheme="minorHAnsi" w:eastAsiaTheme="minorHAnsi" w:hAnsiTheme="minorHAnsi" w:cstheme="minorBidi"/>
          <w:b/>
        </w:rPr>
      </w:pPr>
      <w:r w:rsidRPr="00D52EC3">
        <w:rPr>
          <w:rFonts w:asciiTheme="minorHAnsi" w:eastAsiaTheme="minorHAnsi" w:hAnsiTheme="minorHAnsi" w:cstheme="minorBidi"/>
          <w:b/>
        </w:rPr>
        <w:t>SERVICIOS DE SALUD DE SAN LUIS POTOSÍ</w:t>
      </w:r>
    </w:p>
    <w:p w:rsidR="00D52EC3" w:rsidRPr="00D52EC3" w:rsidRDefault="00D52EC3" w:rsidP="00D52EC3">
      <w:pPr>
        <w:spacing w:after="0" w:line="256" w:lineRule="auto"/>
        <w:jc w:val="center"/>
        <w:rPr>
          <w:rFonts w:asciiTheme="minorHAnsi" w:eastAsiaTheme="minorHAnsi" w:hAnsiTheme="minorHAnsi" w:cstheme="minorBidi"/>
          <w:b/>
        </w:rPr>
      </w:pPr>
      <w:r w:rsidRPr="00D52EC3">
        <w:rPr>
          <w:rFonts w:asciiTheme="minorHAnsi" w:eastAsiaTheme="minorHAnsi" w:hAnsiTheme="minorHAnsi" w:cstheme="minorBidi"/>
          <w:b/>
        </w:rPr>
        <w:t>JURISDICCIÓN SANITARIA No. II   MATEHUALA, S.L.P.</w:t>
      </w:r>
    </w:p>
    <w:p w:rsidR="00D52EC3" w:rsidRPr="00D52EC3" w:rsidRDefault="00D52EC3" w:rsidP="00D52EC3">
      <w:pPr>
        <w:spacing w:after="0" w:line="256" w:lineRule="auto"/>
        <w:jc w:val="center"/>
        <w:rPr>
          <w:rFonts w:asciiTheme="minorHAnsi" w:eastAsiaTheme="minorHAnsi" w:hAnsiTheme="minorHAnsi" w:cstheme="minorBidi"/>
          <w:b/>
        </w:rPr>
      </w:pPr>
    </w:p>
    <w:p w:rsidR="00D52EC3" w:rsidRPr="00D52EC3" w:rsidRDefault="00D52EC3" w:rsidP="00D52EC3">
      <w:pPr>
        <w:spacing w:after="0" w:line="256" w:lineRule="auto"/>
        <w:jc w:val="center"/>
        <w:rPr>
          <w:rFonts w:asciiTheme="minorHAnsi" w:eastAsiaTheme="minorHAnsi" w:hAnsiTheme="minorHAnsi" w:cstheme="minorBidi"/>
          <w:b/>
        </w:rPr>
      </w:pPr>
    </w:p>
    <w:p w:rsidR="00D52EC3" w:rsidRPr="00D52EC3" w:rsidRDefault="00D52EC3" w:rsidP="00D52EC3">
      <w:pPr>
        <w:spacing w:after="0" w:line="256" w:lineRule="auto"/>
        <w:jc w:val="right"/>
        <w:rPr>
          <w:rFonts w:asciiTheme="minorHAnsi" w:eastAsiaTheme="minorHAnsi" w:hAnsiTheme="minorHAnsi" w:cstheme="minorBidi"/>
          <w:b/>
        </w:rPr>
      </w:pPr>
      <w:r w:rsidRPr="00D52EC3">
        <w:rPr>
          <w:rFonts w:asciiTheme="minorHAnsi" w:eastAsiaTheme="minorHAnsi" w:hAnsiTheme="minorHAnsi" w:cstheme="minorBidi"/>
          <w:b/>
        </w:rPr>
        <w:t xml:space="preserve">ASUNTO: RESUMEN </w:t>
      </w:r>
    </w:p>
    <w:p w:rsidR="00D52EC3" w:rsidRDefault="00D52EC3" w:rsidP="00D52EC3">
      <w:pPr>
        <w:spacing w:after="0"/>
        <w:jc w:val="both"/>
      </w:pPr>
    </w:p>
    <w:p w:rsidR="00D52EC3" w:rsidRDefault="00D52EC3" w:rsidP="00D52EC3">
      <w:pPr>
        <w:spacing w:after="0"/>
        <w:jc w:val="both"/>
      </w:pPr>
      <w:r>
        <w:t>Nombre: María Teresa Orozco Oliva</w:t>
      </w:r>
    </w:p>
    <w:p w:rsidR="00D52EC3" w:rsidRDefault="00B320A8" w:rsidP="00D52EC3">
      <w:pPr>
        <w:spacing w:after="0"/>
        <w:jc w:val="both"/>
      </w:pPr>
      <w:r>
        <w:t>Edad: 46</w:t>
      </w:r>
      <w:r w:rsidR="00D52EC3">
        <w:t xml:space="preserve"> años</w:t>
      </w:r>
    </w:p>
    <w:p w:rsidR="00D52EC3" w:rsidRDefault="00D52EC3" w:rsidP="00D52EC3">
      <w:pPr>
        <w:spacing w:after="0"/>
        <w:jc w:val="both"/>
      </w:pPr>
      <w:r>
        <w:t>Sexo: Femenino</w:t>
      </w:r>
    </w:p>
    <w:p w:rsidR="00D52EC3" w:rsidRDefault="00D52EC3" w:rsidP="00D52EC3">
      <w:pPr>
        <w:spacing w:after="0"/>
        <w:jc w:val="both"/>
      </w:pPr>
      <w:r>
        <w:t xml:space="preserve">Domicilio: </w:t>
      </w:r>
      <w:r w:rsidRPr="00254D39">
        <w:t>Plan de Guadalupe No. 507</w:t>
      </w:r>
      <w:r w:rsidR="00254D39">
        <w:t>, Col. La Lagunita, Matehuala, S.L.P.</w:t>
      </w:r>
    </w:p>
    <w:p w:rsidR="00D52EC3" w:rsidRDefault="00D52EC3" w:rsidP="00D52EC3">
      <w:pPr>
        <w:spacing w:after="0"/>
        <w:jc w:val="both"/>
      </w:pPr>
      <w:r>
        <w:t xml:space="preserve">Fecha de Defunción: 06 de </w:t>
      </w:r>
      <w:r w:rsidR="00F31866">
        <w:t>Junio</w:t>
      </w:r>
      <w:r>
        <w:t xml:space="preserve"> del 2015</w:t>
      </w:r>
    </w:p>
    <w:p w:rsidR="00D52EC3" w:rsidRDefault="00D52EC3" w:rsidP="00D52EC3">
      <w:pPr>
        <w:spacing w:after="0"/>
      </w:pPr>
      <w:r>
        <w:t>Folio de Certificado de Defunción: 150679058</w:t>
      </w:r>
    </w:p>
    <w:p w:rsidR="00254D39" w:rsidRDefault="00D52EC3" w:rsidP="00D52EC3">
      <w:pPr>
        <w:spacing w:after="0"/>
      </w:pPr>
      <w:r>
        <w:t>Unidad de Adscripción: C.S. República</w:t>
      </w:r>
    </w:p>
    <w:p w:rsidR="00B320A8" w:rsidRDefault="00B320A8" w:rsidP="00524C39">
      <w:pPr>
        <w:spacing w:after="0"/>
        <w:jc w:val="both"/>
      </w:pPr>
    </w:p>
    <w:p w:rsidR="00A46009" w:rsidRDefault="00B320A8" w:rsidP="00524C39">
      <w:pPr>
        <w:spacing w:after="0"/>
        <w:jc w:val="both"/>
      </w:pPr>
      <w:r>
        <w:t>Paciente femenina que fallece el día 6 de junio del 2015</w:t>
      </w:r>
      <w:r w:rsidR="00B93187">
        <w:t xml:space="preserve"> a los 45</w:t>
      </w:r>
      <w:r>
        <w:t xml:space="preserve"> años de edad, con antecedentes </w:t>
      </w:r>
      <w:r w:rsidR="00B93187">
        <w:t xml:space="preserve">de colecistectomía dos años antes de su defunción, </w:t>
      </w:r>
      <w:r>
        <w:t xml:space="preserve">diabética con </w:t>
      </w:r>
      <w:r w:rsidR="008E4A48">
        <w:t>2 años de evolución</w:t>
      </w:r>
      <w:r>
        <w:t>, manejada con g</w:t>
      </w:r>
      <w:r w:rsidR="008E4A48">
        <w:t>l</w:t>
      </w:r>
      <w:r>
        <w:t>ibenclamida 5mg</w:t>
      </w:r>
      <w:r w:rsidR="008E4A48">
        <w:t xml:space="preserve"> cada 8 horas y metformina 850 mg cada 8 horas,</w:t>
      </w:r>
      <w:r w:rsidR="00B93187">
        <w:t xml:space="preserve"> en mal control metabólico, acudió </w:t>
      </w:r>
      <w:r w:rsidR="00E24C7D">
        <w:t xml:space="preserve">el día 4 de junio del 2015 </w:t>
      </w:r>
      <w:r w:rsidR="00B93187">
        <w:t>al Hospital General de Matehuala por presentar ataque al estado general, astenia, adinamia e ictericia con dos semanas de evolución</w:t>
      </w:r>
      <w:r w:rsidR="00F31866">
        <w:t>;</w:t>
      </w:r>
      <w:r w:rsidR="00B93187">
        <w:t xml:space="preserve"> así como</w:t>
      </w:r>
      <w:r w:rsidR="00F31866">
        <w:t>,</w:t>
      </w:r>
      <w:r w:rsidR="00B93187">
        <w:t xml:space="preserve"> somnolencia y postración en cama de dos días de evolución. </w:t>
      </w:r>
      <w:r w:rsidR="00E24C7D">
        <w:t>Durante su estancia hospitalaria en esta unidad se encontró con abdomen dolo</w:t>
      </w:r>
      <w:r w:rsidR="00F31866">
        <w:t>roso a</w:t>
      </w:r>
      <w:r w:rsidR="00E24C7D">
        <w:t xml:space="preserve"> la palpación en epigastrio e hipocondrio derecho, laboratorios: Bh con leucocitosis, Bilirrubina total-22.7 mg/dl, Bilirrubina Directa-</w:t>
      </w:r>
      <w:r w:rsidR="00EB187C">
        <w:t xml:space="preserve">11.4 </w:t>
      </w:r>
      <w:r w:rsidR="00E24C7D">
        <w:t>mg/dl, Bilirrubina Indirecta 11.3 mg/dl.</w:t>
      </w:r>
      <w:r w:rsidR="00EB187C">
        <w:t xml:space="preserve"> TGO-1051 UI/L, TGP 521 UI/L, Fosfatasa alcalina 345 UI/L, DHL-1272 U/L,</w:t>
      </w:r>
      <w:r w:rsidR="00E24C7D">
        <w:t xml:space="preserve"> Ac-HCV negativo, ABs Ag negativo. El ultrasonido </w:t>
      </w:r>
      <w:r w:rsidR="00EB187C">
        <w:t>hepático con</w:t>
      </w:r>
      <w:r w:rsidR="00E24C7D">
        <w:t xml:space="preserve"> cambios ecográficos </w:t>
      </w:r>
      <w:r w:rsidR="00EB187C">
        <w:t>sugerentes a daño hepático.</w:t>
      </w:r>
    </w:p>
    <w:p w:rsidR="00EB187C" w:rsidRDefault="00EB187C" w:rsidP="00524C39">
      <w:pPr>
        <w:spacing w:after="0"/>
        <w:jc w:val="both"/>
      </w:pPr>
      <w:r>
        <w:t xml:space="preserve">Se </w:t>
      </w:r>
      <w:r w:rsidR="00524C39">
        <w:t xml:space="preserve">refiere </w:t>
      </w:r>
      <w:r w:rsidR="003411EF">
        <w:t xml:space="preserve">el día 6 de Junio </w:t>
      </w:r>
      <w:r w:rsidR="00524C39">
        <w:t>al Hospital Central Ignacio Mo</w:t>
      </w:r>
      <w:r w:rsidR="003411EF">
        <w:t>rones Prieto de San Luis Potosí</w:t>
      </w:r>
      <w:r w:rsidR="00524C39">
        <w:t xml:space="preserve"> falleciendo en esa Unidad el mismo día</w:t>
      </w:r>
      <w:r w:rsidR="003411EF">
        <w:t xml:space="preserve"> de la referencia</w:t>
      </w:r>
      <w:bookmarkStart w:id="0" w:name="_GoBack"/>
      <w:bookmarkEnd w:id="0"/>
      <w:r w:rsidR="00524C39">
        <w:t xml:space="preserve"> a las 16:40 horas. Con los diagnósticos de choque séptico, peritonitis bacteriana espontanea, insuficiencia hepática, Diabetes Mellitus tipo II.</w:t>
      </w:r>
    </w:p>
    <w:p w:rsidR="00D52EC3" w:rsidRDefault="00524C39" w:rsidP="00524C39">
      <w:pPr>
        <w:jc w:val="both"/>
      </w:pPr>
      <w:r>
        <w:t>Se realiza visita domiciliaria entrevistándose con la madre de la fallecida la cual durante el interrogatorio refiere que su hija María teresa Orozco Ol</w:t>
      </w:r>
      <w:r w:rsidR="00F31866">
        <w:t>iva no se encontraba embarazada al momento de la defunción.</w:t>
      </w:r>
    </w:p>
    <w:p w:rsidR="00BA17E2" w:rsidRDefault="00BA17E2" w:rsidP="00524C39">
      <w:pPr>
        <w:jc w:val="both"/>
      </w:pPr>
    </w:p>
    <w:p w:rsidR="00BA17E2" w:rsidRDefault="00BA17E2" w:rsidP="00524C39">
      <w:pPr>
        <w:jc w:val="both"/>
      </w:pPr>
    </w:p>
    <w:p w:rsidR="00BA17E2" w:rsidRDefault="00BA17E2" w:rsidP="00524C39">
      <w:pPr>
        <w:jc w:val="both"/>
      </w:pPr>
    </w:p>
    <w:p w:rsidR="00BA17E2" w:rsidRDefault="00BA17E2" w:rsidP="00BA17E2">
      <w:pPr>
        <w:jc w:val="center"/>
      </w:pPr>
      <w:r>
        <w:t>DR. MIGUEL ÁNGEL SIRENO ROJAS</w:t>
      </w:r>
    </w:p>
    <w:p w:rsidR="00BA17E2" w:rsidRDefault="00BA17E2" w:rsidP="00BA17E2">
      <w:pPr>
        <w:jc w:val="center"/>
      </w:pPr>
      <w:r>
        <w:t>COORD. DE VIGILANCIA Y URGENCIAS EPIDEMIOLÓGICAS JURISDICCIÓN II</w:t>
      </w:r>
    </w:p>
    <w:sectPr w:rsidR="00BA1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C3"/>
    <w:rsid w:val="00254D39"/>
    <w:rsid w:val="003411EF"/>
    <w:rsid w:val="00524C39"/>
    <w:rsid w:val="0056487E"/>
    <w:rsid w:val="006C769C"/>
    <w:rsid w:val="008E4A48"/>
    <w:rsid w:val="00B320A8"/>
    <w:rsid w:val="00B93187"/>
    <w:rsid w:val="00BA17E2"/>
    <w:rsid w:val="00CF38A4"/>
    <w:rsid w:val="00D52EC3"/>
    <w:rsid w:val="00E24C7D"/>
    <w:rsid w:val="00EB187C"/>
    <w:rsid w:val="00F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B76E"/>
  <w15:chartTrackingRefBased/>
  <w15:docId w15:val="{875ACFFB-4226-4F96-8B39-AACCDC10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E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Maria Ledezma Hernandez</dc:creator>
  <cp:keywords/>
  <dc:description/>
  <cp:lastModifiedBy>Juana Maria Ledezma Hernandez</cp:lastModifiedBy>
  <cp:revision>3</cp:revision>
  <dcterms:created xsi:type="dcterms:W3CDTF">2015-10-27T14:37:00Z</dcterms:created>
  <dcterms:modified xsi:type="dcterms:W3CDTF">2015-10-27T19:28:00Z</dcterms:modified>
</cp:coreProperties>
</file>