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Default="000A5BCD" w:rsidP="000A5BCD">
      <w:pPr>
        <w:jc w:val="center"/>
      </w:pPr>
      <w:r>
        <w:t>RESUMEN CLINICO</w:t>
      </w:r>
    </w:p>
    <w:p w:rsidR="000A5BCD" w:rsidRDefault="000A5BCD" w:rsidP="000A5BCD">
      <w:pPr>
        <w:jc w:val="center"/>
      </w:pPr>
    </w:p>
    <w:p w:rsidR="000A5BCD" w:rsidRP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P</w:t>
      </w:r>
      <w:r w:rsidR="004E2CCD">
        <w:rPr>
          <w:sz w:val="18"/>
          <w:szCs w:val="18"/>
        </w:rPr>
        <w:t>ACIENTE: ABIGAIL MORALES VELAZQUEZ</w:t>
      </w:r>
    </w:p>
    <w:p w:rsidR="000A5BCD" w:rsidRPr="000A5BCD" w:rsidRDefault="004E2CCD" w:rsidP="00AB5E4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EDAD: 23 </w:t>
      </w:r>
      <w:r w:rsidR="000A5BCD" w:rsidRPr="000A5BCD">
        <w:rPr>
          <w:sz w:val="18"/>
          <w:szCs w:val="18"/>
        </w:rPr>
        <w:t>AÑOS</w:t>
      </w:r>
    </w:p>
    <w:p w:rsidR="000A5BCD" w:rsidRDefault="000A5BCD" w:rsidP="00AB5E48">
      <w:pPr>
        <w:spacing w:after="0" w:line="240" w:lineRule="auto"/>
        <w:rPr>
          <w:sz w:val="18"/>
          <w:szCs w:val="18"/>
        </w:rPr>
      </w:pPr>
      <w:r w:rsidRPr="000A5BCD">
        <w:rPr>
          <w:sz w:val="18"/>
          <w:szCs w:val="18"/>
        </w:rPr>
        <w:t>DOMICILIO</w:t>
      </w:r>
      <w:r w:rsidR="004E2CCD">
        <w:rPr>
          <w:sz w:val="18"/>
          <w:szCs w:val="18"/>
        </w:rPr>
        <w:t>: MOCTEZUMA No. 103. COLONIA  ESTRELLA</w:t>
      </w:r>
    </w:p>
    <w:p w:rsidR="00C940F7" w:rsidRDefault="00C940F7" w:rsidP="00AB5E48">
      <w:pPr>
        <w:spacing w:after="0" w:line="240" w:lineRule="auto"/>
        <w:rPr>
          <w:sz w:val="18"/>
          <w:szCs w:val="18"/>
        </w:rPr>
      </w:pPr>
    </w:p>
    <w:p w:rsidR="00C940F7" w:rsidRDefault="00C940F7" w:rsidP="00AB5E48">
      <w:pPr>
        <w:spacing w:after="0" w:line="240" w:lineRule="auto"/>
        <w:rPr>
          <w:sz w:val="18"/>
          <w:szCs w:val="18"/>
        </w:rPr>
      </w:pPr>
    </w:p>
    <w:p w:rsidR="00C940F7" w:rsidRDefault="007019BC" w:rsidP="00C940F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ANTECEDENTE DE HOSPITALIZACIÓN</w:t>
      </w:r>
      <w:bookmarkStart w:id="0" w:name="_GoBack"/>
      <w:bookmarkEnd w:id="0"/>
    </w:p>
    <w:p w:rsidR="00C940F7" w:rsidRDefault="00C940F7" w:rsidP="00AB5E48">
      <w:pPr>
        <w:spacing w:after="0" w:line="240" w:lineRule="auto"/>
        <w:rPr>
          <w:sz w:val="18"/>
          <w:szCs w:val="18"/>
        </w:rPr>
      </w:pPr>
    </w:p>
    <w:p w:rsidR="00752744" w:rsidRDefault="00C940F7" w:rsidP="00AB5E4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CD. VALLES HOSPITAL GENERAL.</w:t>
      </w:r>
    </w:p>
    <w:p w:rsidR="00752744" w:rsidRDefault="00752744" w:rsidP="00AB5E4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DX. DEINGRESO: MENINGITIS VS ENCEFALITIS  VIRAL</w:t>
      </w:r>
    </w:p>
    <w:p w:rsidR="00752744" w:rsidRDefault="00752744" w:rsidP="00AB5E4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DX. DE  EGRESO: SECUELAS DE NEUROINFECCIÓN/ EPILEPSIA SECUNDARIA</w:t>
      </w:r>
    </w:p>
    <w:p w:rsidR="004E2CCD" w:rsidRDefault="004E2CCD" w:rsidP="00A73485">
      <w:pPr>
        <w:jc w:val="both"/>
        <w:rPr>
          <w:sz w:val="18"/>
          <w:szCs w:val="18"/>
        </w:rPr>
      </w:pPr>
    </w:p>
    <w:p w:rsidR="00752744" w:rsidRDefault="00752744" w:rsidP="00A73485">
      <w:pPr>
        <w:jc w:val="both"/>
        <w:rPr>
          <w:sz w:val="18"/>
          <w:szCs w:val="18"/>
        </w:rPr>
      </w:pPr>
      <w:r w:rsidRPr="00C940F7">
        <w:rPr>
          <w:b/>
          <w:sz w:val="18"/>
          <w:szCs w:val="18"/>
        </w:rPr>
        <w:t>ANTECEDENTES PERSONALES PATOLOGICOS</w:t>
      </w:r>
      <w:r>
        <w:rPr>
          <w:sz w:val="18"/>
          <w:szCs w:val="18"/>
        </w:rPr>
        <w:t>:</w:t>
      </w:r>
    </w:p>
    <w:p w:rsidR="00752744" w:rsidRDefault="00C940F7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INGRESA: 27</w:t>
      </w:r>
      <w:r w:rsidR="006B58AF">
        <w:rPr>
          <w:sz w:val="18"/>
          <w:szCs w:val="18"/>
        </w:rPr>
        <w:t xml:space="preserve"> 07 de 2015</w:t>
      </w:r>
      <w:r w:rsidR="00752744">
        <w:rPr>
          <w:sz w:val="18"/>
          <w:szCs w:val="18"/>
        </w:rPr>
        <w:t xml:space="preserve">, por </w:t>
      </w:r>
      <w:r w:rsidR="004E2CCD">
        <w:rPr>
          <w:sz w:val="18"/>
          <w:szCs w:val="18"/>
        </w:rPr>
        <w:t>presentar facies  de dolor y  malestar</w:t>
      </w:r>
      <w:r w:rsidR="00752744">
        <w:rPr>
          <w:sz w:val="18"/>
          <w:szCs w:val="18"/>
        </w:rPr>
        <w:t xml:space="preserve"> general.</w:t>
      </w:r>
      <w:r w:rsidR="006B58AF">
        <w:rPr>
          <w:sz w:val="18"/>
          <w:szCs w:val="18"/>
        </w:rPr>
        <w:t xml:space="preserve"> iniciado el cuadro clínico dos  semanas  </w:t>
      </w:r>
      <w:r>
        <w:rPr>
          <w:sz w:val="18"/>
          <w:szCs w:val="18"/>
        </w:rPr>
        <w:t xml:space="preserve">previas a su ingreso a  dicho  </w:t>
      </w:r>
      <w:r w:rsidR="006B58AF">
        <w:rPr>
          <w:sz w:val="18"/>
          <w:szCs w:val="18"/>
        </w:rPr>
        <w:t xml:space="preserve">nosocomio, con mal estado  general, cefalea generalizada de moderada intensidad, fiebre no cuantificada, crisis convulsivas además alteración del estado de conciencia. </w:t>
      </w:r>
      <w:r>
        <w:rPr>
          <w:sz w:val="18"/>
          <w:szCs w:val="18"/>
        </w:rPr>
        <w:t>El</w:t>
      </w:r>
      <w:r w:rsidR="00752744">
        <w:rPr>
          <w:sz w:val="18"/>
          <w:szCs w:val="18"/>
        </w:rPr>
        <w:t xml:space="preserve"> 30 07 15 </w:t>
      </w:r>
      <w:r>
        <w:rPr>
          <w:sz w:val="18"/>
          <w:szCs w:val="18"/>
        </w:rPr>
        <w:t xml:space="preserve">es intubada </w:t>
      </w:r>
      <w:r w:rsidR="006B58AF">
        <w:rPr>
          <w:sz w:val="18"/>
          <w:szCs w:val="18"/>
        </w:rPr>
        <w:t xml:space="preserve">con la finalidad de proteger vías  aéreas, además  de  tomarse muestras de Baar de líquido cefalorraquídeo, </w:t>
      </w:r>
      <w:r w:rsidR="00752744">
        <w:rPr>
          <w:sz w:val="18"/>
          <w:szCs w:val="18"/>
        </w:rPr>
        <w:t xml:space="preserve">y </w:t>
      </w:r>
      <w:r w:rsidR="006B58AF">
        <w:rPr>
          <w:sz w:val="18"/>
          <w:szCs w:val="18"/>
        </w:rPr>
        <w:t xml:space="preserve">emitiéndose  posteriormente resultados negativos.  </w:t>
      </w:r>
    </w:p>
    <w:p w:rsidR="00752744" w:rsidRDefault="006B58AF" w:rsidP="001955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día 21 agosto 15 se realiza traqueostomía y gastrostomía, realizando además cultivos y curaciones de las heridas quirúrgicas, el paciente </w:t>
      </w:r>
      <w:r w:rsidR="00752744">
        <w:rPr>
          <w:sz w:val="18"/>
          <w:szCs w:val="18"/>
        </w:rPr>
        <w:t>evolucionó</w:t>
      </w:r>
      <w:r>
        <w:rPr>
          <w:sz w:val="18"/>
          <w:szCs w:val="18"/>
        </w:rPr>
        <w:t xml:space="preserve"> de manera favorable, por lo que se decide dar de alta por mejoría clínica, el día 18 0</w:t>
      </w:r>
      <w:r w:rsidR="00752744">
        <w:rPr>
          <w:sz w:val="18"/>
          <w:szCs w:val="18"/>
        </w:rPr>
        <w:t>9 15.</w:t>
      </w:r>
    </w:p>
    <w:p w:rsidR="00752744" w:rsidRPr="00C940F7" w:rsidRDefault="00752744" w:rsidP="00195581">
      <w:pPr>
        <w:jc w:val="both"/>
        <w:rPr>
          <w:b/>
          <w:sz w:val="18"/>
          <w:szCs w:val="18"/>
        </w:rPr>
      </w:pPr>
      <w:r w:rsidRPr="00C940F7">
        <w:rPr>
          <w:b/>
          <w:sz w:val="18"/>
          <w:szCs w:val="18"/>
        </w:rPr>
        <w:t>RESUMEN DE FALLECIMIENTO:</w:t>
      </w:r>
    </w:p>
    <w:p w:rsidR="00752744" w:rsidRDefault="00E2676E" w:rsidP="001955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acuerdo a la investigación realizada con el médico legista, y con la información arrojada por el expediente clínico y familiares, se concluye que la paciente se encontraba en casa el día 20 09 15, la paciente presenta tos y dificultad respiratoria, presentado un paro </w:t>
      </w:r>
      <w:proofErr w:type="spellStart"/>
      <w:r w:rsidR="00C940F7">
        <w:rPr>
          <w:sz w:val="18"/>
          <w:szCs w:val="18"/>
        </w:rPr>
        <w:t>cardior</w:t>
      </w:r>
      <w:r>
        <w:rPr>
          <w:sz w:val="18"/>
          <w:szCs w:val="18"/>
        </w:rPr>
        <w:t>espiratorio</w:t>
      </w:r>
      <w:proofErr w:type="spellEnd"/>
      <w:r>
        <w:rPr>
          <w:sz w:val="18"/>
          <w:szCs w:val="18"/>
        </w:rPr>
        <w:t xml:space="preserve"> por lo que inmediatamente se presenta el deceso de la paciente.</w:t>
      </w:r>
    </w:p>
    <w:p w:rsidR="00E2676E" w:rsidRPr="0041302D" w:rsidRDefault="00E2676E" w:rsidP="00195581">
      <w:pPr>
        <w:jc w:val="both"/>
        <w:rPr>
          <w:sz w:val="18"/>
          <w:szCs w:val="18"/>
        </w:rPr>
      </w:pPr>
      <w:r>
        <w:rPr>
          <w:sz w:val="18"/>
          <w:szCs w:val="18"/>
        </w:rPr>
        <w:t>Agregando además el médico legista que la paciente en ningún momento estuvo embarazada, por lo se excluyen los diagnósticos omitidos en el certificado de defunción referente a embarazo. Rubros 22, 22.2, 22.3.</w:t>
      </w:r>
    </w:p>
    <w:p w:rsidR="00274503" w:rsidRDefault="00274503" w:rsidP="00A73485">
      <w:pPr>
        <w:jc w:val="both"/>
        <w:rPr>
          <w:sz w:val="18"/>
          <w:szCs w:val="18"/>
        </w:rPr>
      </w:pPr>
    </w:p>
    <w:p w:rsidR="00A73485" w:rsidRDefault="00E2676E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>DIAGNÓSTICOS  FINALES.</w:t>
      </w:r>
    </w:p>
    <w:p w:rsidR="00E2676E" w:rsidRDefault="00E2676E" w:rsidP="00A73485">
      <w:pPr>
        <w:jc w:val="both"/>
        <w:rPr>
          <w:sz w:val="18"/>
          <w:szCs w:val="18"/>
        </w:rPr>
      </w:pPr>
    </w:p>
    <w:p w:rsidR="00A73485" w:rsidRDefault="00E2676E" w:rsidP="00A7348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Insuficiencia respiratoria</w:t>
      </w:r>
    </w:p>
    <w:p w:rsidR="00A73485" w:rsidRDefault="00693E3A" w:rsidP="00A73485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neumonía adquirida en la comunidad</w:t>
      </w:r>
    </w:p>
    <w:p w:rsidR="00E2676E" w:rsidRDefault="00E2676E" w:rsidP="00E2676E">
      <w:pPr>
        <w:jc w:val="both"/>
        <w:rPr>
          <w:sz w:val="18"/>
          <w:szCs w:val="18"/>
        </w:rPr>
      </w:pPr>
    </w:p>
    <w:p w:rsidR="00A73485" w:rsidRDefault="00E2676E" w:rsidP="00E267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ATENTAMENTE: </w:t>
      </w:r>
    </w:p>
    <w:p w:rsidR="00026A6E" w:rsidRDefault="00026A6E" w:rsidP="00E2676E">
      <w:pPr>
        <w:jc w:val="both"/>
        <w:rPr>
          <w:sz w:val="18"/>
          <w:szCs w:val="18"/>
        </w:rPr>
      </w:pPr>
    </w:p>
    <w:p w:rsidR="00E2676E" w:rsidRPr="00E2676E" w:rsidRDefault="00E2676E" w:rsidP="00E2676E">
      <w:pPr>
        <w:jc w:val="both"/>
        <w:rPr>
          <w:sz w:val="18"/>
          <w:szCs w:val="18"/>
        </w:rPr>
      </w:pPr>
    </w:p>
    <w:p w:rsidR="00A73485" w:rsidRDefault="00E2676E" w:rsidP="00A734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DR. JOSE LUIS PEREZ CERVANTES </w:t>
      </w:r>
    </w:p>
    <w:p w:rsidR="0094373A" w:rsidRPr="000A5BCD" w:rsidRDefault="00C940F7" w:rsidP="000A5BCD">
      <w:pPr>
        <w:rPr>
          <w:sz w:val="18"/>
          <w:szCs w:val="18"/>
        </w:rPr>
      </w:pPr>
      <w:r>
        <w:rPr>
          <w:sz w:val="18"/>
          <w:szCs w:val="18"/>
        </w:rPr>
        <w:t>COORDINADOR DE VIGILANCIA EPIDEMIOLOGICA</w:t>
      </w:r>
    </w:p>
    <w:p w:rsidR="000A5BCD" w:rsidRDefault="000A5BCD" w:rsidP="000A5BCD">
      <w:pPr>
        <w:jc w:val="center"/>
      </w:pPr>
    </w:p>
    <w:sectPr w:rsidR="000A5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26A6E"/>
    <w:rsid w:val="000A5BCD"/>
    <w:rsid w:val="00174278"/>
    <w:rsid w:val="00195581"/>
    <w:rsid w:val="00274503"/>
    <w:rsid w:val="003830B1"/>
    <w:rsid w:val="0041302D"/>
    <w:rsid w:val="004E2CCD"/>
    <w:rsid w:val="00693E3A"/>
    <w:rsid w:val="006B58AF"/>
    <w:rsid w:val="007019BC"/>
    <w:rsid w:val="00752744"/>
    <w:rsid w:val="00810B01"/>
    <w:rsid w:val="008D6110"/>
    <w:rsid w:val="0094373A"/>
    <w:rsid w:val="00A73485"/>
    <w:rsid w:val="00AB5E48"/>
    <w:rsid w:val="00B44F74"/>
    <w:rsid w:val="00C940F7"/>
    <w:rsid w:val="00E2676E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5</cp:revision>
  <dcterms:created xsi:type="dcterms:W3CDTF">2015-11-20T23:20:00Z</dcterms:created>
  <dcterms:modified xsi:type="dcterms:W3CDTF">2015-11-20T23:51:00Z</dcterms:modified>
</cp:coreProperties>
</file>