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7DB9" w:rsidRDefault="00D07DB9">
      <w:r>
        <w:t>MAYRA CRISTAL RODRIGUEZ MANZANAREZ</w:t>
      </w:r>
    </w:p>
    <w:p w:rsidR="005C2C88" w:rsidRDefault="00D07DB9">
      <w:r>
        <w:t>RESUMEN CLINICO:</w:t>
      </w:r>
    </w:p>
    <w:p w:rsidR="00D07DB9" w:rsidRDefault="00D07DB9" w:rsidP="00BF7659">
      <w:pPr>
        <w:jc w:val="both"/>
      </w:pPr>
      <w:r>
        <w:t xml:space="preserve">Se trató  de  paciente lactante mayor con antecedente de importancia  con peso al nacimiento de 2500gr.  El diagnóstico de Osteogénesis imperfecta con  uso de  oxígeno por mascarilla desde su egreso en Hospital General de Soledad posterior al nacimiento. Así como neumonía 2 meses previos a la defunción. Alérgicos negados. Esquema de inmunizaciones incompleto para la edad. </w:t>
      </w:r>
    </w:p>
    <w:p w:rsidR="00BF7659" w:rsidRDefault="00D07DB9" w:rsidP="00BF7659">
      <w:pPr>
        <w:jc w:val="both"/>
      </w:pPr>
      <w:r>
        <w:t xml:space="preserve"> Su padecimiento actual lo inició 3 </w:t>
      </w:r>
      <w:r w:rsidR="00BF7659">
        <w:t>días</w:t>
      </w:r>
      <w:r>
        <w:t xml:space="preserve"> previos a la defunción  con </w:t>
      </w:r>
      <w:r w:rsidR="00BF7659">
        <w:t>intolerancia</w:t>
      </w:r>
      <w:r>
        <w:t xml:space="preserve"> la vía oral de 3 </w:t>
      </w:r>
      <w:r w:rsidR="00BF7659">
        <w:t>días</w:t>
      </w:r>
      <w:r>
        <w:t xml:space="preserve"> de evolución, a la aspiración de la vía aérea superior con secreciones con sangre.  Al día siguiente con evacuaciones 2-3 evacuaciones c</w:t>
      </w:r>
      <w:r w:rsidR="00BF7659">
        <w:t>on moco y sangre</w:t>
      </w:r>
      <w:r>
        <w:t xml:space="preserve">. Acudió con medico particular quien  diagnostica faringitis y prescribe paracetamol, ibuprofeno y ambroxol. </w:t>
      </w:r>
      <w:r w:rsidR="00BF7659">
        <w:t>Agregándose</w:t>
      </w:r>
      <w:r>
        <w:t xml:space="preserve"> a la sintomatología obstrucción con las secreciones. Acudió a valoración al HNYM a donde arriba</w:t>
      </w:r>
      <w:r w:rsidR="00BF7659">
        <w:t xml:space="preserve"> a las 23:20 </w:t>
      </w:r>
      <w:proofErr w:type="spellStart"/>
      <w:r w:rsidR="00BF7659">
        <w:t>hrs</w:t>
      </w:r>
      <w:proofErr w:type="spellEnd"/>
      <w:r>
        <w:t xml:space="preserve">  inconsciente, inmóvil, palidez de tegu</w:t>
      </w:r>
      <w:r w:rsidR="00BF7659">
        <w:t>mentos con peso de 2500gr  y p</w:t>
      </w:r>
      <w:r>
        <w:t xml:space="preserve">ulsos ausentes en paro </w:t>
      </w:r>
      <w:proofErr w:type="spellStart"/>
      <w:r>
        <w:t>cardio</w:t>
      </w:r>
      <w:proofErr w:type="spellEnd"/>
      <w:r w:rsidR="00BF7659">
        <w:t>-</w:t>
      </w:r>
      <w:r>
        <w:t xml:space="preserve">respiratorio </w:t>
      </w:r>
      <w:r w:rsidR="00BF7659">
        <w:t>5 minutos antes de su arribo al mismo. Se le brindan maniobras de reanimación cardiopulmonar y se intuba además de medicamentos,  con respuesta a los 19 minutos  con los diagnósticos de  gastroenteritis choque séptico y estado post</w:t>
      </w:r>
      <w:r w:rsidR="009E62B9">
        <w:t>-</w:t>
      </w:r>
      <w:r w:rsidR="00BF7659">
        <w:t>paro.  A las 0035hrs  nuevamente cae en paro irreversible a maniobras.</w:t>
      </w:r>
    </w:p>
    <w:p w:rsidR="009E62B9" w:rsidRDefault="009E62B9" w:rsidP="00BF7659">
      <w:pPr>
        <w:jc w:val="both"/>
      </w:pPr>
      <w:r>
        <w:t xml:space="preserve">IDX:  </w:t>
      </w:r>
    </w:p>
    <w:p w:rsidR="009E62B9" w:rsidRDefault="009E62B9" w:rsidP="00BF7659">
      <w:pPr>
        <w:jc w:val="both"/>
      </w:pPr>
      <w:r>
        <w:t xml:space="preserve">CHOQUE SEPTICO               </w:t>
      </w:r>
      <w:r w:rsidR="00D401FB">
        <w:t xml:space="preserve">  R 57.2</w:t>
      </w:r>
      <w:r w:rsidR="00D401FB">
        <w:tab/>
      </w:r>
      <w:r w:rsidR="00D401FB">
        <w:tab/>
      </w:r>
      <w:r w:rsidR="00D401FB">
        <w:tab/>
        <w:t>3 HRS</w:t>
      </w:r>
      <w:r>
        <w:t xml:space="preserve">          </w:t>
      </w:r>
    </w:p>
    <w:p w:rsidR="00D401FB" w:rsidRDefault="00D401FB" w:rsidP="00BF7659">
      <w:pPr>
        <w:jc w:val="both"/>
      </w:pPr>
      <w:r>
        <w:t xml:space="preserve">GASTROENTERITIS </w:t>
      </w:r>
      <w:r>
        <w:tab/>
        <w:t xml:space="preserve">   A 090</w:t>
      </w:r>
      <w:r>
        <w:tab/>
      </w:r>
      <w:r>
        <w:tab/>
      </w:r>
      <w:r>
        <w:tab/>
      </w:r>
      <w:r>
        <w:tab/>
        <w:t>2DIAS.</w:t>
      </w:r>
    </w:p>
    <w:p w:rsidR="00D401FB" w:rsidRDefault="00D401FB" w:rsidP="00BF7659">
      <w:pPr>
        <w:jc w:val="both"/>
      </w:pPr>
    </w:p>
    <w:p w:rsidR="00D401FB" w:rsidRDefault="00D401FB" w:rsidP="00BF7659">
      <w:pPr>
        <w:jc w:val="both"/>
      </w:pPr>
      <w:r>
        <w:t xml:space="preserve">B) OSTEOGENESIS IMPERFECTA.      8 MESES </w:t>
      </w:r>
      <w:r>
        <w:tab/>
      </w:r>
      <w:r>
        <w:tab/>
        <w:t>Q70.8</w:t>
      </w:r>
    </w:p>
    <w:p w:rsidR="00D401FB" w:rsidRDefault="00D401FB" w:rsidP="00BF7659">
      <w:pPr>
        <w:jc w:val="both"/>
      </w:pPr>
    </w:p>
    <w:p w:rsidR="00D401FB" w:rsidRDefault="00D401FB" w:rsidP="00BF7659">
      <w:pPr>
        <w:jc w:val="both"/>
      </w:pPr>
      <w:r>
        <w:t>DRA DELIA URRUTIA HERRERA</w:t>
      </w:r>
      <w:bookmarkStart w:id="0" w:name="_GoBack"/>
      <w:bookmarkEnd w:id="0"/>
    </w:p>
    <w:p w:rsidR="00BF7659" w:rsidRDefault="00BF7659"/>
    <w:p w:rsidR="00D07DB9" w:rsidRDefault="00D07DB9"/>
    <w:p w:rsidR="00D07DB9" w:rsidRDefault="00D07DB9"/>
    <w:sectPr w:rsidR="00D07DB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4D0"/>
    <w:rsid w:val="005C2C88"/>
    <w:rsid w:val="007454D0"/>
    <w:rsid w:val="009E62B9"/>
    <w:rsid w:val="00BF7659"/>
    <w:rsid w:val="00D07DB9"/>
    <w:rsid w:val="00D401F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347023-2FFB-41B9-B84A-34712243E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232</Words>
  <Characters>1279</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LapEpi</dc:creator>
  <cp:keywords/>
  <dc:description/>
  <cp:lastModifiedBy>LapEpi</cp:lastModifiedBy>
  <cp:revision>5</cp:revision>
  <dcterms:created xsi:type="dcterms:W3CDTF">2015-12-02T21:33:00Z</dcterms:created>
  <dcterms:modified xsi:type="dcterms:W3CDTF">2015-12-02T21:51:00Z</dcterms:modified>
</cp:coreProperties>
</file>