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216BB8">
        <w:t>DAFNE FLORICEL DE LA CRUZ DE LA CRUZ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216BB8">
        <w:t>15</w:t>
      </w:r>
      <w:r w:rsidR="00515CDA">
        <w:t>/0</w:t>
      </w:r>
      <w:r w:rsidR="00216BB8">
        <w:t>8</w:t>
      </w:r>
      <w:r w:rsidR="00515CDA">
        <w:t>/2015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102B3B">
        <w:t>27/01/2016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102B3B">
        <w:t>04/02/2016</w:t>
      </w:r>
    </w:p>
    <w:p w:rsidR="00E60625" w:rsidRDefault="00E16AFB" w:rsidP="006873A9">
      <w:pPr>
        <w:spacing w:after="0" w:line="240" w:lineRule="auto"/>
        <w:jc w:val="both"/>
      </w:pPr>
      <w:r>
        <w:t xml:space="preserve">IDX DE INGRESO: </w:t>
      </w:r>
      <w:r w:rsidR="00102B3B">
        <w:t>NEUMONÍA/DISPLASIA BRONCOPULMONAR/HIDROCEFALIA7DESNUTRICIÓN CRÓNICA</w:t>
      </w:r>
    </w:p>
    <w:p w:rsidR="006D1EF3" w:rsidRDefault="00E16AFB" w:rsidP="00515CDA">
      <w:pPr>
        <w:spacing w:after="0" w:line="240" w:lineRule="auto"/>
        <w:jc w:val="both"/>
      </w:pPr>
      <w:r>
        <w:t xml:space="preserve">IDX. DE DEFUNCIÓN: </w:t>
      </w:r>
      <w:r w:rsidR="008000F6">
        <w:t xml:space="preserve">(RECTIFICADOS) </w:t>
      </w:r>
      <w:r w:rsidR="00102B3B">
        <w:t>INSUFICIENCIA RESPIRATORIA/N</w:t>
      </w:r>
      <w:r w:rsidR="008000F6">
        <w:t>EUMONÍA</w:t>
      </w:r>
      <w:r w:rsidR="00102B3B">
        <w:t xml:space="preserve"> INTRAHOSPITALARIA</w:t>
      </w:r>
      <w:r w:rsidR="008000F6">
        <w:t>/DISPLASIA BRONCOPULMONAR</w:t>
      </w:r>
      <w:r w:rsidR="00102B3B">
        <w:t>/FORAMEN OVAL PERMEABLE/HIDROCEFALIA</w:t>
      </w:r>
    </w:p>
    <w:p w:rsidR="00E16AFB" w:rsidRDefault="00E16AFB" w:rsidP="006873A9">
      <w:pPr>
        <w:spacing w:after="0" w:line="240" w:lineRule="auto"/>
        <w:jc w:val="both"/>
      </w:pPr>
      <w:r>
        <w:t xml:space="preserve">FOLIO: </w:t>
      </w:r>
      <w:r w:rsidR="00102B3B">
        <w:t>160613741</w:t>
      </w:r>
      <w:r w:rsidR="00515CD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AFB" w:rsidRDefault="00E60625" w:rsidP="00515CDA">
      <w:pPr>
        <w:spacing w:after="0" w:line="240" w:lineRule="auto"/>
        <w:ind w:firstLine="708"/>
        <w:jc w:val="both"/>
      </w:pPr>
      <w:r>
        <w:t xml:space="preserve">Paciente </w:t>
      </w:r>
      <w:r w:rsidR="00515CDA">
        <w:t>femenin</w:t>
      </w:r>
      <w:r w:rsidR="00102B3B">
        <w:t>o de 5</w:t>
      </w:r>
      <w:r w:rsidR="00515CDA">
        <w:t xml:space="preserve"> meses de edad, </w:t>
      </w:r>
      <w:r w:rsidR="00102B3B">
        <w:t xml:space="preserve">madre de </w:t>
      </w:r>
      <w:r w:rsidR="006B7F10">
        <w:t>2</w:t>
      </w:r>
      <w:r w:rsidR="00102B3B">
        <w:t>4</w:t>
      </w:r>
      <w:r w:rsidR="006B7F10">
        <w:t xml:space="preserve"> años. Producto del I</w:t>
      </w:r>
      <w:r w:rsidR="003D4649">
        <w:t>I</w:t>
      </w:r>
      <w:r w:rsidR="006B7F10">
        <w:t xml:space="preserve"> embarazo de pretérmino, </w:t>
      </w:r>
      <w:r w:rsidR="00102B3B">
        <w:t xml:space="preserve">(27 </w:t>
      </w:r>
      <w:r w:rsidR="004E6D4B">
        <w:t>semanas de gestación)</w:t>
      </w:r>
      <w:r w:rsidR="00102B3B">
        <w:t xml:space="preserve">, con antecedente de hospitalización desde su nacimiento hasta los 4 meses de edad, por complicaciones de prematurez que incluyeron, </w:t>
      </w:r>
      <w:r w:rsidR="004E6D4B">
        <w:t>SDR, neumonía, hemorragia intraventricular, con colocación de válvula ventriculoperitoneal por hidrocefalia secundaria, displasia broncopulmonar y desnutrición crónica.</w:t>
      </w:r>
    </w:p>
    <w:p w:rsidR="00FA1C7E" w:rsidRDefault="00FA1C7E" w:rsidP="00515CDA">
      <w:pPr>
        <w:spacing w:after="0" w:line="240" w:lineRule="auto"/>
        <w:ind w:firstLine="708"/>
        <w:jc w:val="both"/>
      </w:pPr>
      <w:r>
        <w:t xml:space="preserve">Ingresa por cuadro de aproximadamente </w:t>
      </w:r>
      <w:r w:rsidR="004E6D4B">
        <w:t>1</w:t>
      </w:r>
      <w:r>
        <w:t xml:space="preserve"> día</w:t>
      </w:r>
      <w:r w:rsidR="004E6D4B">
        <w:t xml:space="preserve"> de evolución, caracterizado por</w:t>
      </w:r>
      <w:r>
        <w:t xml:space="preserve"> </w:t>
      </w:r>
      <w:r w:rsidR="004E6D4B">
        <w:t xml:space="preserve">tos productiva, agregándose cianosis y dificultad respiratoria, por lo que acude con médico de consulta privada, quien refiere a esta unidad. </w:t>
      </w:r>
    </w:p>
    <w:p w:rsidR="004E6D4B" w:rsidRDefault="004E6D4B" w:rsidP="00515CDA">
      <w:pPr>
        <w:spacing w:after="0" w:line="240" w:lineRule="auto"/>
        <w:ind w:firstLine="708"/>
        <w:jc w:val="both"/>
      </w:pPr>
      <w:r>
        <w:t>A su ingreso polipnea de 80x’, taquicardia de 170x’; temp: 36.2°C y saturación de O2 de 30%. Además estertores y dificultad respiratoria, caracterizada por tiros intercostales y disociación toracoabdominal, hipoventilación basal bilateral. Se ingresa y se administra O2 en puntas nasales</w:t>
      </w:r>
      <w:r w:rsidR="006647EF">
        <w:t>, nebulizaciones y ampicilina. Se corrobora proceso neumónico además de datos de neumopatía crónica en RX y atelectasia apical derecha. Se toma muestra para PCR para VSR y Adenovirus, las cuales se informan negativas. Se mantiene estable durante 4 días, con saturación de O2 aceptable. El 01 de febrero presenta deterioro con disminución de la saturación de O2 e incremento de la dificultad respiratoria, por lo que se coloca CPAP nasal y se cambia manejo a ceftriaxona, no obstante lo cual, continua mala evolución y el día 02 de febrero presenta datos de insuficiencia respiratoria, por lo que pasa a UCI, en donde se inicia ventilación mecánica y vigilancia estrecha del estado hemodinámico. El 03 de febrero se agrega vancomicina y cefepime por sospecha de cuadro de origen nosocomial. Se toman muestras para cultivo de aspirado traqueal y hemocultivo y se solicita ecocardiograma que informa foramen oval permeable e hipertensión pulmonar leve. Se refiere manejo sin aminas, con adecuado estado hemodinámico, pero con datos de insuficienci respiratoria persistente, no obstante la ventilación mecánica</w:t>
      </w:r>
      <w:r w:rsidR="00BB2B53">
        <w:t xml:space="preserve">, la cual se modifica a modo APRV con PIP de 30 y PEEP de 2, además de administrarse una dosis de surfactante. Continua con deterioro, con saturación de oxígeno baja hasta 30% y el 04 de febrero de 2016 a las 01:35 horas, presenta paro cardiorrespiratorio irreversible a maniobras. </w:t>
      </w:r>
      <w:bookmarkStart w:id="0" w:name="_GoBack"/>
      <w:bookmarkEnd w:id="0"/>
      <w:r w:rsidR="006647EF">
        <w:t xml:space="preserve">  </w:t>
      </w:r>
    </w:p>
    <w:p w:rsidR="00D73B48" w:rsidRDefault="00D73B48" w:rsidP="00AE3A0C">
      <w:pPr>
        <w:spacing w:after="0" w:line="240" w:lineRule="auto"/>
        <w:ind w:firstLine="709"/>
        <w:jc w:val="both"/>
      </w:pPr>
    </w:p>
    <w:p w:rsidR="00D73B48" w:rsidRDefault="00D73B48" w:rsidP="00AE3A0C">
      <w:pPr>
        <w:spacing w:after="0" w:line="240" w:lineRule="auto"/>
        <w:ind w:firstLine="709"/>
        <w:jc w:val="both"/>
      </w:pPr>
      <w:r>
        <w:t>Elaboró: Dra. Ana María González Ortiz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>Responsable de Vigilancia Epidemiológica</w:t>
      </w:r>
    </w:p>
    <w:p w:rsidR="00D73B48" w:rsidRDefault="006647EF" w:rsidP="00AE3A0C">
      <w:pPr>
        <w:spacing w:after="0" w:line="240" w:lineRule="auto"/>
        <w:ind w:firstLine="709"/>
        <w:jc w:val="both"/>
      </w:pPr>
      <w:r>
        <w:t>04 de febrero de 2016.</w:t>
      </w:r>
    </w:p>
    <w:sectPr w:rsidR="00D73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05299C"/>
    <w:rsid w:val="000802F0"/>
    <w:rsid w:val="00102B3B"/>
    <w:rsid w:val="001C4A74"/>
    <w:rsid w:val="00216BB8"/>
    <w:rsid w:val="002427E8"/>
    <w:rsid w:val="002A3CD1"/>
    <w:rsid w:val="0030614E"/>
    <w:rsid w:val="003C2F30"/>
    <w:rsid w:val="003D4649"/>
    <w:rsid w:val="00414EDD"/>
    <w:rsid w:val="00416EFF"/>
    <w:rsid w:val="004A5108"/>
    <w:rsid w:val="004E6D4B"/>
    <w:rsid w:val="004F60C4"/>
    <w:rsid w:val="00515CDA"/>
    <w:rsid w:val="00632B8C"/>
    <w:rsid w:val="006647EF"/>
    <w:rsid w:val="006873A9"/>
    <w:rsid w:val="006A0F26"/>
    <w:rsid w:val="006A749A"/>
    <w:rsid w:val="006B7F10"/>
    <w:rsid w:val="006D1EF3"/>
    <w:rsid w:val="006E33B8"/>
    <w:rsid w:val="00776C57"/>
    <w:rsid w:val="007C1C61"/>
    <w:rsid w:val="008000F6"/>
    <w:rsid w:val="00817EFE"/>
    <w:rsid w:val="00823BF0"/>
    <w:rsid w:val="00843EBC"/>
    <w:rsid w:val="008C6F39"/>
    <w:rsid w:val="0090488F"/>
    <w:rsid w:val="00AC2AEC"/>
    <w:rsid w:val="00AD0365"/>
    <w:rsid w:val="00AE3A0C"/>
    <w:rsid w:val="00B30059"/>
    <w:rsid w:val="00B349ED"/>
    <w:rsid w:val="00BB2B53"/>
    <w:rsid w:val="00BB33A5"/>
    <w:rsid w:val="00C42540"/>
    <w:rsid w:val="00C635EB"/>
    <w:rsid w:val="00C700FB"/>
    <w:rsid w:val="00CA75D2"/>
    <w:rsid w:val="00CF56E4"/>
    <w:rsid w:val="00D343E2"/>
    <w:rsid w:val="00D73B48"/>
    <w:rsid w:val="00D814FF"/>
    <w:rsid w:val="00D90082"/>
    <w:rsid w:val="00DD3F76"/>
    <w:rsid w:val="00DF39BE"/>
    <w:rsid w:val="00DF4C2A"/>
    <w:rsid w:val="00DF59ED"/>
    <w:rsid w:val="00E16AFB"/>
    <w:rsid w:val="00E60625"/>
    <w:rsid w:val="00EC5A6E"/>
    <w:rsid w:val="00F56F5E"/>
    <w:rsid w:val="00F93AC9"/>
    <w:rsid w:val="00FA1C7E"/>
    <w:rsid w:val="00FB3C4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4</cp:revision>
  <cp:lastPrinted>2015-01-16T20:38:00Z</cp:lastPrinted>
  <dcterms:created xsi:type="dcterms:W3CDTF">2016-02-04T19:23:00Z</dcterms:created>
  <dcterms:modified xsi:type="dcterms:W3CDTF">2016-02-04T19:36:00Z</dcterms:modified>
</cp:coreProperties>
</file>