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proofErr w:type="gramStart"/>
      <w:r w:rsidRPr="00AA4F63">
        <w:rPr>
          <w:b/>
          <w:sz w:val="24"/>
          <w:lang w:val="en-US"/>
        </w:rPr>
        <w:t>Hospital Central I.M.P.</w:t>
      </w:r>
      <w:proofErr w:type="gramEnd"/>
    </w:p>
    <w:p w:rsidR="0010120F" w:rsidRPr="001D00D1" w:rsidRDefault="0010120F">
      <w:pPr>
        <w:rPr>
          <w:b/>
          <w:lang w:val="en-US"/>
        </w:rPr>
        <w:sectPr w:rsidR="0010120F" w:rsidRPr="001D00D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proofErr w:type="spellStart"/>
      <w:r w:rsidR="00E31F7F">
        <w:rPr>
          <w:b/>
        </w:rPr>
        <w:t>Rodriguez</w:t>
      </w:r>
      <w:proofErr w:type="spellEnd"/>
      <w:r w:rsidR="00E31F7F">
        <w:rPr>
          <w:b/>
        </w:rPr>
        <w:t xml:space="preserve"> Rico Erik Santiago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31F7F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31F7F">
        <w:rPr>
          <w:b/>
        </w:rPr>
        <w:t>27/02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31F7F">
        <w:rPr>
          <w:b/>
        </w:rPr>
        <w:t>160614896</w:t>
      </w:r>
      <w:proofErr w:type="gramEnd"/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33779E" w:rsidRDefault="00E31F7F">
      <w:r>
        <w:t xml:space="preserve">Paciente pediátrico masculino </w:t>
      </w:r>
      <w:r w:rsidR="003D25B1">
        <w:t>de 5 meses de edad, a su ingresa</w:t>
      </w:r>
      <w:r>
        <w:t xml:space="preserve"> al Hospital Central </w:t>
      </w:r>
      <w:r w:rsidR="003D25B1">
        <w:t xml:space="preserve">el día 29 de enero del 2016 </w:t>
      </w:r>
      <w:r>
        <w:t>con cuadro</w:t>
      </w:r>
      <w:r w:rsidR="003D25B1">
        <w:t xml:space="preserve"> de infección de vías aéreas superiores </w:t>
      </w:r>
      <w:r>
        <w:t xml:space="preserve">de 15 </w:t>
      </w:r>
      <w:proofErr w:type="spellStart"/>
      <w:r>
        <w:t>dias</w:t>
      </w:r>
      <w:proofErr w:type="spellEnd"/>
      <w:r>
        <w:t xml:space="preserve"> de evolución </w:t>
      </w:r>
      <w:r w:rsidR="003D25B1">
        <w:t xml:space="preserve">caracterizado por tos, </w:t>
      </w:r>
      <w:proofErr w:type="spellStart"/>
      <w:r w:rsidR="003D25B1">
        <w:t>rinorrea</w:t>
      </w:r>
      <w:proofErr w:type="spellEnd"/>
      <w:r w:rsidR="003D25B1">
        <w:t xml:space="preserve"> y</w:t>
      </w:r>
      <w:r>
        <w:t xml:space="preserve"> </w:t>
      </w:r>
      <w:proofErr w:type="spellStart"/>
      <w:r>
        <w:t>afebri</w:t>
      </w:r>
      <w:r w:rsidR="003D25B1">
        <w:t>l</w:t>
      </w:r>
      <w:proofErr w:type="spellEnd"/>
      <w:r w:rsidR="003D25B1">
        <w:t>,</w:t>
      </w:r>
      <w:r>
        <w:t xml:space="preserve"> </w:t>
      </w:r>
      <w:r w:rsidR="003D25B1">
        <w:t>con multitratamientos sin mejoría. A su ingreso con</w:t>
      </w:r>
      <w:r>
        <w:t xml:space="preserve"> datos de dificultad respiratoria y </w:t>
      </w:r>
      <w:proofErr w:type="spellStart"/>
      <w:r>
        <w:t>desaturacio</w:t>
      </w:r>
      <w:r w:rsidR="003D25B1">
        <w:t>ó</w:t>
      </w:r>
      <w:r>
        <w:t>n</w:t>
      </w:r>
      <w:proofErr w:type="spellEnd"/>
      <w:r w:rsidR="003D25B1">
        <w:t xml:space="preserve"> </w:t>
      </w:r>
      <w:r>
        <w:t>de 70-80%,</w:t>
      </w:r>
      <w:r w:rsidR="003D25B1">
        <w:t xml:space="preserve"> se realizan estudios de laboratorio y gabinete, con radiografías patológicas y deterioro ventilatorio se decide intubación y </w:t>
      </w:r>
      <w:r>
        <w:t>se maneja como neumonía por aspiración</w:t>
      </w:r>
      <w:r w:rsidR="004B1906">
        <w:t>, se documentan restos de leche durante intubación</w:t>
      </w:r>
      <w:r w:rsidR="00EF22C5">
        <w:t>,</w:t>
      </w:r>
      <w:r w:rsidR="003D25B1">
        <w:t xml:space="preserve"> </w:t>
      </w:r>
      <w:r w:rsidR="004B1906">
        <w:t xml:space="preserve">manejo </w:t>
      </w:r>
      <w:r w:rsidR="003D25B1">
        <w:t xml:space="preserve">a base de </w:t>
      </w:r>
      <w:proofErr w:type="spellStart"/>
      <w:r w:rsidR="003D25B1">
        <w:t>Clindamicina</w:t>
      </w:r>
      <w:proofErr w:type="spellEnd"/>
      <w:r w:rsidR="003D25B1">
        <w:t xml:space="preserve"> y </w:t>
      </w:r>
      <w:proofErr w:type="spellStart"/>
      <w:r w:rsidR="003D25B1">
        <w:t>Ceftriaxona</w:t>
      </w:r>
      <w:proofErr w:type="spellEnd"/>
      <w:r w:rsidR="003D25B1">
        <w:t>, posteriormente complicada con atelectasia apical derecha,</w:t>
      </w:r>
      <w:r w:rsidR="00EF22C5">
        <w:t xml:space="preserve"> se ingresa en terapia intensiva donde permanece c</w:t>
      </w:r>
      <w:r w:rsidR="003D25B1">
        <w:t>on apoyo mecá</w:t>
      </w:r>
      <w:r w:rsidR="00EF22C5">
        <w:t>nic</w:t>
      </w:r>
      <w:r w:rsidR="003D25B1">
        <w:t xml:space="preserve">o ventilatorio y sedación con </w:t>
      </w:r>
      <w:proofErr w:type="spellStart"/>
      <w:r w:rsidR="003D25B1">
        <w:t>Midazolam</w:t>
      </w:r>
      <w:proofErr w:type="spellEnd"/>
      <w:r w:rsidR="003D25B1">
        <w:t xml:space="preserve"> y </w:t>
      </w:r>
      <w:proofErr w:type="spellStart"/>
      <w:r w:rsidR="003D25B1">
        <w:t>Fentanil</w:t>
      </w:r>
      <w:proofErr w:type="spellEnd"/>
      <w:r w:rsidR="004B1906">
        <w:t>, se mantiene en condiciones clínicas graves</w:t>
      </w:r>
      <w:r w:rsidR="00EF22C5">
        <w:t>.  Se agrega diagnóstico de insuficiencia renal y falla cardiaca</w:t>
      </w:r>
      <w:r w:rsidR="003D25B1">
        <w:t xml:space="preserve"> durante su internamiento</w:t>
      </w:r>
      <w:r w:rsidR="00EF22C5">
        <w:t>. Por parte de neurología pediátrica se diagnostica con encefalopatía hipertensiva</w:t>
      </w:r>
      <w:r w:rsidR="003D25B1">
        <w:t>, familiares informados de la gravedad del caso.</w:t>
      </w:r>
      <w:r w:rsidR="004B1906">
        <w:t xml:space="preserve"> Se trató con cargas por persistencia de acidosis metabólica. Se </w:t>
      </w:r>
      <w:proofErr w:type="spellStart"/>
      <w:r w:rsidR="004B1906">
        <w:t>extuba</w:t>
      </w:r>
      <w:proofErr w:type="spellEnd"/>
      <w:r w:rsidR="004B1906">
        <w:t xml:space="preserve"> electivamente pero se vuelve a intubar por </w:t>
      </w:r>
      <w:proofErr w:type="spellStart"/>
      <w:r w:rsidR="004B1906">
        <w:t>hipoactividad</w:t>
      </w:r>
      <w:proofErr w:type="spellEnd"/>
      <w:r w:rsidR="004B1906">
        <w:t xml:space="preserve"> y datos de dificultad respiratoria, persiste </w:t>
      </w:r>
      <w:proofErr w:type="spellStart"/>
      <w:r w:rsidR="004B1906">
        <w:t>desaturacion</w:t>
      </w:r>
      <w:proofErr w:type="spellEnd"/>
      <w:r w:rsidR="004B1906">
        <w:t xml:space="preserve"> y bradicardia sostenida por dos minutos aproximadamente, se realiza estudio de tomografía donde se observa amplio espacio </w:t>
      </w:r>
      <w:proofErr w:type="spellStart"/>
      <w:r w:rsidR="004B1906">
        <w:t>subaragnoideo</w:t>
      </w:r>
      <w:proofErr w:type="spellEnd"/>
      <w:r w:rsidR="004B1906">
        <w:t xml:space="preserve"> frontal, posteriormente inicia con cifras hipertensivas y se da manejo antihipertensivo, se mantiene </w:t>
      </w:r>
      <w:proofErr w:type="spellStart"/>
      <w:r w:rsidR="004B1906">
        <w:t>hipoactivo</w:t>
      </w:r>
      <w:proofErr w:type="spellEnd"/>
      <w:r w:rsidR="004B1906">
        <w:t xml:space="preserve"> y se realiza resonancia magnética donde por valoración por Neurología se observan lesiones asociadas a picos hipertensivos e </w:t>
      </w:r>
      <w:proofErr w:type="spellStart"/>
      <w:r w:rsidR="004B1906">
        <w:t>hipodensidad</w:t>
      </w:r>
      <w:proofErr w:type="spellEnd"/>
      <w:r w:rsidR="004B1906">
        <w:t xml:space="preserve"> de </w:t>
      </w:r>
      <w:proofErr w:type="spellStart"/>
      <w:r w:rsidR="004B1906">
        <w:t>diencefalo</w:t>
      </w:r>
      <w:proofErr w:type="spellEnd"/>
      <w:r w:rsidR="004B1906">
        <w:t xml:space="preserve">. Se mantiene estable pero delicado con riesgo de descompensación cardiaca, continuando hipotónico e </w:t>
      </w:r>
      <w:proofErr w:type="spellStart"/>
      <w:r w:rsidR="004B1906">
        <w:t>hiporreactivo</w:t>
      </w:r>
      <w:proofErr w:type="spellEnd"/>
      <w:r w:rsidR="004B1906">
        <w:t xml:space="preserve">. El día 27 de febrero del 2016 presenta  paro </w:t>
      </w:r>
      <w:proofErr w:type="spellStart"/>
      <w:r w:rsidR="004B1906">
        <w:t>cardiorespiratorio</w:t>
      </w:r>
      <w:proofErr w:type="spellEnd"/>
      <w:r w:rsidR="004B1906">
        <w:t>, se dan maniobras de reanimación avanzada durante 30 minutos sin respuesta, se da hora de defunción 06:40 horas.</w:t>
      </w:r>
    </w:p>
    <w:p w:rsidR="0033779E" w:rsidRDefault="0033779E"/>
    <w:p w:rsidR="0010120F" w:rsidRDefault="0010120F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Default="00C3697F">
      <w:pPr>
        <w:sectPr w:rsidR="00AA4F6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lastRenderedPageBreak/>
        <w:t>Dx</w:t>
      </w:r>
      <w:proofErr w:type="spellEnd"/>
      <w:r>
        <w:t xml:space="preserve"> de</w:t>
      </w:r>
      <w:r w:rsidR="0010120F">
        <w:t xml:space="preserve"> defunción: </w:t>
      </w:r>
    </w:p>
    <w:p w:rsidR="0010120F" w:rsidRDefault="004B1906">
      <w:r>
        <w:lastRenderedPageBreak/>
        <w:t xml:space="preserve">Choque Séptico </w:t>
      </w:r>
      <w:r w:rsidR="00384004">
        <w:t xml:space="preserve"> (R572</w:t>
      </w:r>
      <w:r w:rsidR="0040366A">
        <w:t>)</w:t>
      </w:r>
      <w:r>
        <w:t xml:space="preserve"> </w:t>
      </w:r>
      <w:r w:rsidR="00977DC8">
        <w:t xml:space="preserve"> </w:t>
      </w:r>
    </w:p>
    <w:p w:rsidR="004B1906" w:rsidRDefault="004B1906"/>
    <w:p w:rsidR="004B1906" w:rsidRDefault="004B1906">
      <w:pPr>
        <w:sectPr w:rsidR="004B190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A4F63" w:rsidRDefault="004B1906">
      <w:proofErr w:type="spellStart"/>
      <w:r>
        <w:lastRenderedPageBreak/>
        <w:t>Neumonia</w:t>
      </w:r>
      <w:proofErr w:type="spellEnd"/>
      <w:r>
        <w:t xml:space="preserve"> por aspiración</w:t>
      </w:r>
      <w:r w:rsidR="00EF31AE">
        <w:t xml:space="preserve"> (J690</w:t>
      </w:r>
      <w:bookmarkStart w:id="0" w:name="_GoBack"/>
      <w:bookmarkEnd w:id="0"/>
      <w:r w:rsidR="00384004">
        <w:t>)</w:t>
      </w:r>
    </w:p>
    <w:p w:rsidR="00384004" w:rsidRDefault="00C1185D" w:rsidP="0010120F">
      <w:pPr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10120F"/>
    <w:rsid w:val="001D00D1"/>
    <w:rsid w:val="0026716F"/>
    <w:rsid w:val="002A5A1B"/>
    <w:rsid w:val="0033779E"/>
    <w:rsid w:val="00384004"/>
    <w:rsid w:val="00394396"/>
    <w:rsid w:val="003D25B1"/>
    <w:rsid w:val="0040366A"/>
    <w:rsid w:val="00414013"/>
    <w:rsid w:val="00470D79"/>
    <w:rsid w:val="004748CB"/>
    <w:rsid w:val="004B1906"/>
    <w:rsid w:val="00505804"/>
    <w:rsid w:val="0053039A"/>
    <w:rsid w:val="005767B8"/>
    <w:rsid w:val="005A20B0"/>
    <w:rsid w:val="00610202"/>
    <w:rsid w:val="00677F06"/>
    <w:rsid w:val="006B6CB2"/>
    <w:rsid w:val="006D36AC"/>
    <w:rsid w:val="007329D2"/>
    <w:rsid w:val="007541B8"/>
    <w:rsid w:val="007754BF"/>
    <w:rsid w:val="00786698"/>
    <w:rsid w:val="00787536"/>
    <w:rsid w:val="00864693"/>
    <w:rsid w:val="00911C21"/>
    <w:rsid w:val="009401BF"/>
    <w:rsid w:val="00977DC8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535A0"/>
    <w:rsid w:val="00D37386"/>
    <w:rsid w:val="00D466F7"/>
    <w:rsid w:val="00D73328"/>
    <w:rsid w:val="00E27041"/>
    <w:rsid w:val="00E31F7F"/>
    <w:rsid w:val="00EF22C5"/>
    <w:rsid w:val="00EF31AE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6A6D-5785-4E5C-BDE7-A587EEA9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2016-06-07T17:18:00Z</dcterms:created>
  <dcterms:modified xsi:type="dcterms:W3CDTF">2016-06-07T17:30:00Z</dcterms:modified>
</cp:coreProperties>
</file>