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AF" w:rsidRDefault="000518CA" w:rsidP="000518CA">
      <w:pPr>
        <w:jc w:val="center"/>
      </w:pPr>
      <w:r>
        <w:t>Resumen  Clínico</w:t>
      </w:r>
    </w:p>
    <w:p w:rsidR="000518CA" w:rsidRDefault="000518CA" w:rsidP="000518CA">
      <w:pPr>
        <w:spacing w:after="0"/>
        <w:jc w:val="both"/>
      </w:pPr>
      <w:r>
        <w:t>CANTOR PADILLA MA. VICTORIA</w:t>
      </w:r>
    </w:p>
    <w:p w:rsidR="000518CA" w:rsidRDefault="000518CA" w:rsidP="000518CA">
      <w:pPr>
        <w:spacing w:after="0"/>
        <w:jc w:val="both"/>
      </w:pPr>
      <w:r>
        <w:t>NO AFILIACION  41117301021F1973</w:t>
      </w:r>
    </w:p>
    <w:p w:rsidR="000518CA" w:rsidRDefault="000518CA" w:rsidP="000518CA">
      <w:pPr>
        <w:spacing w:after="0"/>
        <w:jc w:val="both"/>
      </w:pPr>
      <w:r>
        <w:t>FECHA DE INGRESO: 16/02/2016</w:t>
      </w:r>
    </w:p>
    <w:p w:rsidR="000518CA" w:rsidRDefault="000518CA" w:rsidP="000518CA">
      <w:pPr>
        <w:spacing w:after="0"/>
        <w:jc w:val="both"/>
      </w:pPr>
      <w:r>
        <w:t>FECHA DE EGRESO: 24/02/2016</w:t>
      </w:r>
    </w:p>
    <w:p w:rsidR="000518CA" w:rsidRDefault="000518CA" w:rsidP="000518CA">
      <w:pPr>
        <w:spacing w:after="0"/>
        <w:jc w:val="both"/>
      </w:pPr>
    </w:p>
    <w:p w:rsidR="000518CA" w:rsidRDefault="000518CA" w:rsidP="000518CA">
      <w:pPr>
        <w:spacing w:after="0"/>
        <w:jc w:val="both"/>
      </w:pPr>
      <w:r>
        <w:t>DX DE INGRESO: NEUMONIA ADQUIRIDA EN COMUNIDAD</w:t>
      </w:r>
      <w:r w:rsidR="00035945">
        <w:t>, INSUFICIENCIA</w:t>
      </w:r>
      <w:r>
        <w:t xml:space="preserve"> RENAL CRONICA EN HEMODIALIS</w:t>
      </w:r>
      <w:r w:rsidR="00035945">
        <w:t>, HIPERTENSION</w:t>
      </w:r>
      <w:r>
        <w:t xml:space="preserve"> ARTERIAL DE LARGA EVOLUCION</w:t>
      </w:r>
      <w:proofErr w:type="gramStart"/>
      <w:r>
        <w:t>,ICC</w:t>
      </w:r>
      <w:proofErr w:type="gramEnd"/>
      <w:r>
        <w:t xml:space="preserve"> DESCOMPENSADA,CARDIOPATIA DILATADA</w:t>
      </w:r>
    </w:p>
    <w:p w:rsidR="000518CA" w:rsidRDefault="000518CA" w:rsidP="000518CA">
      <w:pPr>
        <w:spacing w:after="0"/>
        <w:jc w:val="both"/>
      </w:pPr>
    </w:p>
    <w:p w:rsidR="000518CA" w:rsidRDefault="000518CA" w:rsidP="000518CA">
      <w:pPr>
        <w:spacing w:after="0"/>
        <w:jc w:val="both"/>
      </w:pPr>
      <w:r>
        <w:t xml:space="preserve">DX DE EGRESO POR DEFUNCION: NEUMONIA ADQUIRIDA EN COMUNIDAD, CHOQUE SEPTICO. </w:t>
      </w:r>
    </w:p>
    <w:p w:rsidR="00FC174B" w:rsidRDefault="000518CA" w:rsidP="000518CA">
      <w:pPr>
        <w:spacing w:after="0"/>
        <w:jc w:val="both"/>
      </w:pPr>
      <w:r>
        <w:t>Se trató de paciente femenina de 42 años de edad quien fue traída por familiar</w:t>
      </w:r>
      <w:r w:rsidR="00FC174B">
        <w:t xml:space="preserve"> ya que refrieron encontrarse en sesión de hemodiálisis presenta disnea de medianos esfuerzos con tos productiva, disfagia y Odino faringe motivo por lo cual acudió.</w:t>
      </w:r>
    </w:p>
    <w:p w:rsidR="00FC174B" w:rsidRDefault="00FC174B" w:rsidP="000518CA">
      <w:pPr>
        <w:spacing w:after="0"/>
        <w:jc w:val="both"/>
      </w:pPr>
      <w:r>
        <w:t>Dentro los antecedentes de importancia  ERC en hemodiálisis desde hace 9 años y estuvo en control de HTA con antecedente de bronquitis.</w:t>
      </w:r>
    </w:p>
    <w:p w:rsidR="000518CA" w:rsidRDefault="00FC174B" w:rsidP="000518CA">
      <w:pPr>
        <w:spacing w:after="0"/>
        <w:jc w:val="both"/>
      </w:pPr>
      <w:r>
        <w:t xml:space="preserve">Donde se encontró a su ingreso a la exploración  tranquila cooperadora con buena coloración en tegumentos con faringe hiperemica granulosa sin superación con </w:t>
      </w:r>
      <w:proofErr w:type="spellStart"/>
      <w:r>
        <w:t>RsCs</w:t>
      </w:r>
      <w:proofErr w:type="spellEnd"/>
      <w:r>
        <w:t xml:space="preserve"> rítmicos buena&lt; frecuencia en intensidad</w:t>
      </w:r>
      <w:r w:rsidR="00DD75E4">
        <w:t xml:space="preserve"> en campos pulmonares  con rudeza respiratoria generalizada con disociación toracoabdominal </w:t>
      </w:r>
      <w:proofErr w:type="spellStart"/>
      <w:r w:rsidR="00DD75E4">
        <w:t>Rx</w:t>
      </w:r>
      <w:proofErr w:type="spellEnd"/>
      <w:r w:rsidR="00DD75E4">
        <w:t xml:space="preserve">  se </w:t>
      </w:r>
      <w:r w:rsidR="00656566">
        <w:t>observó</w:t>
      </w:r>
      <w:bookmarkStart w:id="0" w:name="_GoBack"/>
      <w:bookmarkEnd w:id="0"/>
      <w:r w:rsidR="00DD75E4">
        <w:t xml:space="preserve"> la presencia de ángulo costodiafragmatico conservados con aumento de trama broncovascular y condensación como tal se requirió antibiótico y nebulizaciones. Paciente quien continúo con disnea con secreciones con presencia de  estertores bilaterales con sibilancias en hemitórax derecho.</w:t>
      </w:r>
      <w:r w:rsidR="000518CA">
        <w:t xml:space="preserve"> </w:t>
      </w:r>
      <w:r w:rsidR="00DD75E4">
        <w:t>Encontrándose en malas condiciones generales. Reporte de cultivo secreción bronquial</w:t>
      </w:r>
      <w:r w:rsidR="00035945">
        <w:t xml:space="preserve"> día 19/02/2016 Candida Albicans y Enterobacter cloacae. La Paciente continúo con síndrome dismorfico, neumonía, hipertensión arterial pulmonar severa, anefrica, con sepsis secundaria a neumonía y evolución  hacia encefalopatía  mixta. Familiares no aceptaron  maniobras  de RCP. Paciente quien  por protocolo se tomó muestra para Influenza  en espera de resultados en plataforma.</w:t>
      </w:r>
    </w:p>
    <w:p w:rsidR="00035945" w:rsidRDefault="00035945" w:rsidP="000518CA">
      <w:pPr>
        <w:spacing w:after="0"/>
        <w:jc w:val="both"/>
      </w:pPr>
      <w:r>
        <w:t>ATENTAMENTE</w:t>
      </w:r>
    </w:p>
    <w:p w:rsidR="00035945" w:rsidRDefault="00035945" w:rsidP="000518CA">
      <w:pPr>
        <w:spacing w:after="0"/>
        <w:jc w:val="both"/>
      </w:pPr>
      <w:r>
        <w:t>DRA. MARIA EUGENIA BARRIENTOS ROA</w:t>
      </w:r>
    </w:p>
    <w:p w:rsidR="00035945" w:rsidRDefault="00035945" w:rsidP="000518CA">
      <w:pPr>
        <w:spacing w:after="0"/>
        <w:jc w:val="both"/>
      </w:pPr>
      <w:r>
        <w:t>EPIDEMIOLOGA HGZ NO 6.</w:t>
      </w:r>
    </w:p>
    <w:p w:rsidR="00035945" w:rsidRDefault="00035945" w:rsidP="000518CA">
      <w:pPr>
        <w:spacing w:after="0"/>
        <w:jc w:val="both"/>
      </w:pPr>
    </w:p>
    <w:p w:rsidR="000518CA" w:rsidRDefault="000518CA" w:rsidP="000518CA">
      <w:pPr>
        <w:spacing w:after="0"/>
        <w:jc w:val="both"/>
      </w:pPr>
    </w:p>
    <w:p w:rsidR="000518CA" w:rsidRDefault="000518CA" w:rsidP="000518CA">
      <w:pPr>
        <w:jc w:val="center"/>
      </w:pPr>
    </w:p>
    <w:sectPr w:rsidR="000518CA" w:rsidSect="009128C1">
      <w:headerReference w:type="default" r:id="rId7"/>
      <w:pgSz w:w="12240" w:h="15840" w:code="1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38" w:rsidRDefault="00A05538" w:rsidP="000518CA">
      <w:pPr>
        <w:spacing w:after="0" w:line="240" w:lineRule="auto"/>
      </w:pPr>
      <w:r>
        <w:separator/>
      </w:r>
    </w:p>
  </w:endnote>
  <w:endnote w:type="continuationSeparator" w:id="0">
    <w:p w:rsidR="00A05538" w:rsidRDefault="00A05538" w:rsidP="0005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38" w:rsidRDefault="00A05538" w:rsidP="000518CA">
      <w:pPr>
        <w:spacing w:after="0" w:line="240" w:lineRule="auto"/>
      </w:pPr>
      <w:r>
        <w:separator/>
      </w:r>
    </w:p>
  </w:footnote>
  <w:footnote w:type="continuationSeparator" w:id="0">
    <w:p w:rsidR="00A05538" w:rsidRDefault="00A05538" w:rsidP="00051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CA" w:rsidRDefault="000518CA" w:rsidP="000518CA">
    <w:pPr>
      <w:suppressAutoHyphens/>
      <w:spacing w:after="0" w:line="240" w:lineRule="auto"/>
      <w:rPr>
        <w:rFonts w:ascii="Arial Narrow" w:eastAsia="Batang" w:hAnsi="Arial Narrow" w:cs="Times New Roman"/>
        <w:lang w:val="es-ES" w:eastAsia="ar-SA"/>
      </w:rPr>
    </w:pPr>
    <w:r w:rsidRPr="000518CA">
      <w:rPr>
        <w:rFonts w:ascii="Arial Narrow" w:eastAsia="Batang" w:hAnsi="Arial Narrow" w:cs="Times New Roman"/>
        <w:lang w:val="es-ES" w:eastAsia="ar-SA"/>
      </w:rPr>
      <w:t xml:space="preserve">                                                          INSTIT</w:t>
    </w:r>
    <w:r>
      <w:rPr>
        <w:rFonts w:ascii="Arial Narrow" w:eastAsia="Batang" w:hAnsi="Arial Narrow" w:cs="Times New Roman"/>
        <w:lang w:val="es-ES" w:eastAsia="ar-SA"/>
      </w:rPr>
      <w:t xml:space="preserve">UTO  MEXICANO </w:t>
    </w:r>
  </w:p>
  <w:p w:rsidR="000518CA" w:rsidRPr="000518CA" w:rsidRDefault="000518CA" w:rsidP="000518CA">
    <w:pPr>
      <w:suppressAutoHyphens/>
      <w:spacing w:after="0" w:line="240" w:lineRule="auto"/>
      <w:rPr>
        <w:rFonts w:ascii="Arial Narrow" w:eastAsia="Batang" w:hAnsi="Arial Narrow" w:cs="Times New Roman"/>
        <w:lang w:val="es-ES" w:eastAsia="ar-SA"/>
      </w:rPr>
    </w:pPr>
    <w:r>
      <w:rPr>
        <w:rFonts w:ascii="Arial Narrow" w:eastAsia="Batang" w:hAnsi="Arial Narrow" w:cs="Times New Roman"/>
        <w:lang w:val="es-ES" w:eastAsia="ar-SA"/>
      </w:rPr>
      <w:t xml:space="preserve">                                                          </w:t>
    </w:r>
    <w:r w:rsidRPr="000518CA">
      <w:rPr>
        <w:rFonts w:ascii="Arial Narrow" w:eastAsia="Batang" w:hAnsi="Arial Narrow" w:cs="Times New Roman"/>
        <w:lang w:val="es-ES" w:eastAsia="ar-SA"/>
      </w:rPr>
      <w:t>HOSPITAL GRAL. DE ZONA No. 06</w:t>
    </w:r>
    <w:r>
      <w:rPr>
        <w:rFonts w:ascii="Arial Narrow" w:eastAsia="Batang" w:hAnsi="Arial Narrow" w:cs="Times New Roman"/>
        <w:noProof/>
        <w:lang w:eastAsia="es-MX"/>
      </w:rPr>
      <w:t xml:space="preserve">                     </w:t>
    </w:r>
    <w:r>
      <w:rPr>
        <w:rFonts w:ascii="Arial Narrow" w:eastAsia="Batang" w:hAnsi="Arial Narrow" w:cs="Times New Roman"/>
        <w:noProof/>
        <w:lang w:eastAsia="es-MX"/>
      </w:rPr>
      <w:drawing>
        <wp:inline distT="0" distB="0" distL="0" distR="0" wp14:anchorId="6651026E">
          <wp:extent cx="790575" cy="809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518CA" w:rsidRPr="000518CA" w:rsidRDefault="000518CA" w:rsidP="000518CA">
    <w:pPr>
      <w:suppressAutoHyphens/>
      <w:spacing w:after="0" w:line="240" w:lineRule="auto"/>
      <w:rPr>
        <w:rFonts w:ascii="Arial Narrow" w:eastAsia="Batang" w:hAnsi="Arial Narrow" w:cs="Times New Roman"/>
        <w:lang w:val="es-ES" w:eastAsia="ar-SA"/>
      </w:rPr>
    </w:pPr>
    <w:r w:rsidRPr="000518CA">
      <w:rPr>
        <w:rFonts w:ascii="Arial Narrow" w:eastAsia="Batang" w:hAnsi="Arial Narrow" w:cs="Times New Roman"/>
        <w:lang w:val="es-ES" w:eastAsia="ar-SA"/>
      </w:rPr>
      <w:t xml:space="preserve">                                                          DEPARTAMENTO DE EPIDEMIOLOGIA</w:t>
    </w:r>
  </w:p>
  <w:p w:rsidR="000518CA" w:rsidRPr="000518CA" w:rsidRDefault="000518CA" w:rsidP="000518CA">
    <w:pPr>
      <w:suppressAutoHyphens/>
      <w:spacing w:after="0" w:line="240" w:lineRule="auto"/>
      <w:rPr>
        <w:rFonts w:ascii="Times New Roman" w:eastAsia="Batang" w:hAnsi="Times New Roman" w:cs="Times New Roman"/>
        <w:sz w:val="24"/>
        <w:szCs w:val="24"/>
        <w:lang w:val="es-ES" w:eastAsia="ar-SA"/>
      </w:rPr>
    </w:pPr>
  </w:p>
  <w:p w:rsidR="000518CA" w:rsidRDefault="000518CA" w:rsidP="000518CA">
    <w:pPr>
      <w:pStyle w:val="Encabezado"/>
      <w:rPr>
        <w:rFonts w:ascii="Times New Roman" w:eastAsia="Batang" w:hAnsi="Times New Roman" w:cs="Times New Roman"/>
        <w:lang w:val="es-ES" w:eastAsia="ar-SA"/>
      </w:rPr>
    </w:pPr>
    <w:r>
      <w:rPr>
        <w:rFonts w:ascii="Times New Roman" w:eastAsia="Batang" w:hAnsi="Times New Roman" w:cs="Times New Roman"/>
        <w:sz w:val="24"/>
        <w:szCs w:val="24"/>
        <w:lang w:val="es-ES" w:eastAsia="ar-SA"/>
      </w:rPr>
      <w:t xml:space="preserve">                                                                           </w:t>
    </w:r>
    <w:r w:rsidRPr="000518CA">
      <w:rPr>
        <w:rFonts w:ascii="Times New Roman" w:eastAsia="Batang" w:hAnsi="Times New Roman" w:cs="Times New Roman"/>
        <w:sz w:val="24"/>
        <w:szCs w:val="24"/>
        <w:lang w:val="es-ES" w:eastAsia="ar-SA"/>
      </w:rPr>
      <w:tab/>
    </w:r>
    <w:r w:rsidRPr="000518CA">
      <w:rPr>
        <w:rFonts w:ascii="Times New Roman" w:eastAsia="Batang" w:hAnsi="Times New Roman" w:cs="Times New Roman"/>
        <w:lang w:val="es-ES" w:eastAsia="ar-SA"/>
      </w:rPr>
      <w:t>“2015, Año del  Generalísimo Jose Maria Morelos</w:t>
    </w:r>
  </w:p>
  <w:p w:rsidR="000518CA" w:rsidRDefault="000518CA" w:rsidP="000518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CA"/>
    <w:rsid w:val="00035945"/>
    <w:rsid w:val="000518CA"/>
    <w:rsid w:val="000F76AF"/>
    <w:rsid w:val="00656566"/>
    <w:rsid w:val="009128C1"/>
    <w:rsid w:val="00A05538"/>
    <w:rsid w:val="00DD75E4"/>
    <w:rsid w:val="00FC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8CA"/>
  </w:style>
  <w:style w:type="paragraph" w:styleId="Piedepgina">
    <w:name w:val="footer"/>
    <w:basedOn w:val="Normal"/>
    <w:link w:val="PiedepginaCar"/>
    <w:uiPriority w:val="99"/>
    <w:unhideWhenUsed/>
    <w:rsid w:val="00051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8CA"/>
  </w:style>
  <w:style w:type="paragraph" w:styleId="Textodeglobo">
    <w:name w:val="Balloon Text"/>
    <w:basedOn w:val="Normal"/>
    <w:link w:val="TextodegloboCar"/>
    <w:uiPriority w:val="99"/>
    <w:semiHidden/>
    <w:unhideWhenUsed/>
    <w:rsid w:val="0005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8CA"/>
  </w:style>
  <w:style w:type="paragraph" w:styleId="Piedepgina">
    <w:name w:val="footer"/>
    <w:basedOn w:val="Normal"/>
    <w:link w:val="PiedepginaCar"/>
    <w:uiPriority w:val="99"/>
    <w:unhideWhenUsed/>
    <w:rsid w:val="00051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8CA"/>
  </w:style>
  <w:style w:type="paragraph" w:styleId="Textodeglobo">
    <w:name w:val="Balloon Text"/>
    <w:basedOn w:val="Normal"/>
    <w:link w:val="TextodegloboCar"/>
    <w:uiPriority w:val="99"/>
    <w:semiHidden/>
    <w:unhideWhenUsed/>
    <w:rsid w:val="0005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Eugenia Barrientos Roa</dc:creator>
  <cp:lastModifiedBy>Maria Eugenia Barrientos Roa</cp:lastModifiedBy>
  <cp:revision>1</cp:revision>
  <dcterms:created xsi:type="dcterms:W3CDTF">2016-02-25T18:12:00Z</dcterms:created>
  <dcterms:modified xsi:type="dcterms:W3CDTF">2016-02-25T19:04:00Z</dcterms:modified>
</cp:coreProperties>
</file>