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Pr="00502BDC" w:rsidRDefault="007B3276" w:rsidP="007B3276">
      <w:pPr>
        <w:spacing w:after="0" w:line="240" w:lineRule="atLeast"/>
        <w:jc w:val="center"/>
        <w:rPr>
          <w:b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</w:t>
      </w:r>
      <w:r w:rsidRPr="00502BDC">
        <w:rPr>
          <w:b/>
        </w:rPr>
        <w:t>SERVICIOS  D E SALUD DE  SAN  LUIS POTOSÍ</w:t>
      </w:r>
    </w:p>
    <w:p w:rsidR="007B3276" w:rsidRPr="00502BDC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</w:rPr>
      </w:pPr>
      <w:r w:rsidRPr="00502BDC">
        <w:rPr>
          <w:b/>
        </w:rPr>
        <w:tab/>
      </w:r>
      <w:r w:rsidRPr="00502BDC">
        <w:rPr>
          <w:b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 w:rsidRPr="00502BDC">
        <w:rPr>
          <w:b/>
        </w:rPr>
        <w:t xml:space="preserve">             </w:t>
      </w:r>
      <w:r w:rsidR="00502BDC">
        <w:rPr>
          <w:b/>
        </w:rPr>
        <w:t xml:space="preserve">       </w:t>
      </w:r>
      <w:r w:rsidRPr="00502BDC">
        <w:rPr>
          <w:b/>
        </w:rPr>
        <w:t>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BC6DDD" w:rsidRDefault="00BC6DDD">
      <w:pPr>
        <w:rPr>
          <w:b/>
        </w:rPr>
      </w:pP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72589B">
        <w:rPr>
          <w:rFonts w:ascii="Arial" w:eastAsia="Times New Roman" w:hAnsi="Arial" w:cs="Arial"/>
          <w:b/>
          <w:i/>
          <w:sz w:val="20"/>
          <w:szCs w:val="20"/>
          <w:lang w:eastAsia="es-ES"/>
        </w:rPr>
        <w:t>JOSE IGNACIO  ANTONIO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8B10CC">
        <w:rPr>
          <w:b/>
        </w:rPr>
        <w:tab/>
        <w:t>MASC.</w:t>
      </w:r>
    </w:p>
    <w:p w:rsidR="00BC6DDD" w:rsidRDefault="00BC6DDD">
      <w:pPr>
        <w:rPr>
          <w:b/>
        </w:rPr>
      </w:pPr>
    </w:p>
    <w:p w:rsidR="00A728AD" w:rsidRDefault="008322FB">
      <w:pPr>
        <w:rPr>
          <w:b/>
        </w:rPr>
      </w:pPr>
      <w:r>
        <w:rPr>
          <w:b/>
        </w:rPr>
        <w:t>Edad</w:t>
      </w:r>
      <w:r w:rsidR="00786698" w:rsidRPr="00AA4F63">
        <w:rPr>
          <w:b/>
        </w:rPr>
        <w:t xml:space="preserve">: </w:t>
      </w:r>
      <w:r w:rsidR="0072589B">
        <w:rPr>
          <w:b/>
        </w:rPr>
        <w:t>76 AÑOS</w:t>
      </w:r>
    </w:p>
    <w:p w:rsidR="00C03B2F" w:rsidRDefault="00DA2244">
      <w:pPr>
        <w:rPr>
          <w:b/>
        </w:rPr>
        <w:sectPr w:rsidR="00C03B2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</w:t>
      </w:r>
      <w:r w:rsidR="0072589B">
        <w:rPr>
          <w:b/>
        </w:rPr>
        <w:t>160619365</w:t>
      </w:r>
    </w:p>
    <w:p w:rsidR="00FC2377" w:rsidRPr="00AA4F63" w:rsidRDefault="00502BDC">
      <w:pPr>
        <w:rPr>
          <w:b/>
        </w:rPr>
      </w:pPr>
      <w:r>
        <w:rPr>
          <w:b/>
        </w:rPr>
        <w:t xml:space="preserve">                                               </w:t>
      </w:r>
      <w:r w:rsidR="00B576DA"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 xml:space="preserve"> se</w:t>
      </w:r>
      <w:r w:rsidR="008B10CC">
        <w:rPr>
          <w:rFonts w:ascii="Arial" w:hAnsi="Arial" w:cs="Arial"/>
          <w:sz w:val="20"/>
          <w:szCs w:val="18"/>
        </w:rPr>
        <w:t xml:space="preserve"> envía </w:t>
      </w:r>
      <w:r w:rsidR="006205CF">
        <w:rPr>
          <w:rFonts w:ascii="Arial" w:hAnsi="Arial" w:cs="Arial"/>
          <w:sz w:val="20"/>
          <w:szCs w:val="18"/>
        </w:rPr>
        <w:t xml:space="preserve">la siguiente </w:t>
      </w:r>
      <w:r>
        <w:rPr>
          <w:rFonts w:ascii="Arial" w:hAnsi="Arial" w:cs="Arial"/>
          <w:sz w:val="20"/>
          <w:szCs w:val="18"/>
        </w:rPr>
        <w:t>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72589B">
        <w:rPr>
          <w:rFonts w:ascii="Arial" w:hAnsi="Arial" w:cs="Arial"/>
          <w:sz w:val="20"/>
          <w:szCs w:val="18"/>
        </w:rPr>
        <w:t xml:space="preserve"> con Número de folio: </w:t>
      </w:r>
      <w:r w:rsidR="0072589B">
        <w:rPr>
          <w:b/>
        </w:rPr>
        <w:t>160619365</w:t>
      </w:r>
      <w:r w:rsidR="0072589B">
        <w:rPr>
          <w:rFonts w:ascii="Arial" w:hAnsi="Arial" w:cs="Arial"/>
          <w:sz w:val="20"/>
          <w:szCs w:val="18"/>
        </w:rPr>
        <w:t xml:space="preserve">  </w:t>
      </w:r>
      <w:r w:rsidR="008B10CC">
        <w:rPr>
          <w:rFonts w:ascii="Arial" w:hAnsi="Arial" w:cs="Arial"/>
          <w:sz w:val="20"/>
          <w:szCs w:val="18"/>
        </w:rPr>
        <w:t>y  a continuación se describe:</w:t>
      </w:r>
    </w:p>
    <w:p w:rsidR="00561884" w:rsidRPr="00C32D12" w:rsidRDefault="00C03B2F" w:rsidP="005618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8B10CC">
        <w:rPr>
          <w:rFonts w:ascii="Arial" w:hAnsi="Arial" w:cs="Arial"/>
          <w:b/>
          <w:sz w:val="20"/>
          <w:szCs w:val="18"/>
        </w:rPr>
        <w:t>APNP</w:t>
      </w:r>
      <w:r w:rsidR="008B10CC" w:rsidRPr="008B10CC">
        <w:rPr>
          <w:rFonts w:ascii="Arial" w:hAnsi="Arial" w:cs="Arial"/>
          <w:sz w:val="20"/>
          <w:szCs w:val="18"/>
        </w:rPr>
        <w:t>: se trata de paciente Masculino de 76</w:t>
      </w:r>
      <w:r w:rsidRPr="008B10CC">
        <w:rPr>
          <w:rFonts w:ascii="Arial" w:hAnsi="Arial" w:cs="Arial"/>
          <w:sz w:val="20"/>
          <w:szCs w:val="18"/>
        </w:rPr>
        <w:t xml:space="preserve"> años de edad, </w:t>
      </w:r>
      <w:r w:rsidR="008B10CC" w:rsidRPr="008B10CC">
        <w:rPr>
          <w:rFonts w:ascii="Arial" w:hAnsi="Arial" w:cs="Arial"/>
          <w:sz w:val="20"/>
          <w:szCs w:val="18"/>
        </w:rPr>
        <w:t>originario de</w:t>
      </w:r>
      <w:r w:rsidRPr="008B10CC">
        <w:rPr>
          <w:rFonts w:ascii="Arial" w:hAnsi="Arial" w:cs="Arial"/>
          <w:sz w:val="20"/>
          <w:szCs w:val="18"/>
        </w:rPr>
        <w:t xml:space="preserve"> </w:t>
      </w:r>
      <w:r w:rsidR="0072589B">
        <w:rPr>
          <w:rFonts w:ascii="Arial" w:hAnsi="Arial" w:cs="Arial"/>
          <w:sz w:val="20"/>
          <w:szCs w:val="18"/>
        </w:rPr>
        <w:t>Matlapa, Municipio  de  Matlapa</w:t>
      </w:r>
      <w:r w:rsidRPr="008B10CC">
        <w:rPr>
          <w:rFonts w:ascii="Arial" w:hAnsi="Arial" w:cs="Arial"/>
          <w:sz w:val="20"/>
          <w:szCs w:val="18"/>
        </w:rPr>
        <w:t>,</w:t>
      </w:r>
      <w:r w:rsidR="008B10CC" w:rsidRPr="008B10CC">
        <w:rPr>
          <w:rFonts w:ascii="Arial" w:hAnsi="Arial" w:cs="Arial"/>
          <w:sz w:val="20"/>
          <w:szCs w:val="18"/>
        </w:rPr>
        <w:t xml:space="preserve"> el cual se dedicaba al campo, el</w:t>
      </w:r>
      <w:r w:rsidR="006205CF" w:rsidRPr="008B10CC">
        <w:rPr>
          <w:rFonts w:ascii="Arial" w:hAnsi="Arial" w:cs="Arial"/>
          <w:sz w:val="20"/>
          <w:szCs w:val="18"/>
        </w:rPr>
        <w:t xml:space="preserve"> paciente </w:t>
      </w:r>
      <w:r w:rsidR="008B10CC" w:rsidRPr="008B10CC">
        <w:rPr>
          <w:rFonts w:ascii="Arial" w:hAnsi="Arial" w:cs="Arial"/>
          <w:sz w:val="20"/>
          <w:szCs w:val="18"/>
        </w:rPr>
        <w:t>pertenecía</w:t>
      </w:r>
      <w:r w:rsidR="00EF667C" w:rsidRPr="008B10CC">
        <w:rPr>
          <w:rFonts w:ascii="Arial" w:hAnsi="Arial" w:cs="Arial"/>
          <w:sz w:val="20"/>
          <w:szCs w:val="18"/>
        </w:rPr>
        <w:t xml:space="preserve"> al área de responsabilidad del </w:t>
      </w:r>
      <w:r w:rsidR="00C32D12">
        <w:rPr>
          <w:rFonts w:ascii="Arial" w:hAnsi="Arial" w:cs="Arial"/>
          <w:sz w:val="20"/>
          <w:szCs w:val="18"/>
        </w:rPr>
        <w:t>Matlapa.</w:t>
      </w:r>
    </w:p>
    <w:p w:rsidR="00152A5F" w:rsidRPr="00FA07AB" w:rsidRDefault="00561884" w:rsidP="00152A5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FA07AB">
        <w:rPr>
          <w:rFonts w:ascii="Arial" w:hAnsi="Arial" w:cs="Arial"/>
          <w:b/>
          <w:sz w:val="20"/>
          <w:szCs w:val="18"/>
        </w:rPr>
        <w:t>APP</w:t>
      </w:r>
      <w:r w:rsidR="00121899" w:rsidRPr="00FA07AB">
        <w:rPr>
          <w:rFonts w:ascii="Arial" w:hAnsi="Arial" w:cs="Arial"/>
          <w:sz w:val="20"/>
          <w:szCs w:val="18"/>
        </w:rPr>
        <w:t>: El</w:t>
      </w:r>
      <w:r w:rsidRPr="00FA07AB">
        <w:rPr>
          <w:rFonts w:ascii="Arial" w:hAnsi="Arial" w:cs="Arial"/>
          <w:sz w:val="20"/>
          <w:szCs w:val="18"/>
        </w:rPr>
        <w:t xml:space="preserve"> paciente cuenta con el antecedente personales patológicos: de</w:t>
      </w:r>
      <w:r w:rsidR="00152A5F" w:rsidRPr="00FA07AB">
        <w:rPr>
          <w:rFonts w:ascii="Arial" w:hAnsi="Arial" w:cs="Arial"/>
          <w:sz w:val="20"/>
          <w:szCs w:val="18"/>
        </w:rPr>
        <w:t xml:space="preserve"> haber padecido tuberculosis </w:t>
      </w:r>
      <w:r w:rsidR="00121899" w:rsidRPr="00FA07AB">
        <w:rPr>
          <w:rFonts w:ascii="Arial" w:hAnsi="Arial" w:cs="Arial"/>
          <w:sz w:val="20"/>
          <w:szCs w:val="18"/>
        </w:rPr>
        <w:t xml:space="preserve">pulmonar </w:t>
      </w:r>
      <w:r w:rsidR="004E06B6">
        <w:rPr>
          <w:rFonts w:ascii="Arial" w:hAnsi="Arial" w:cs="Arial"/>
          <w:sz w:val="20"/>
          <w:szCs w:val="18"/>
        </w:rPr>
        <w:t>hace 15</w:t>
      </w:r>
      <w:r w:rsidR="00152A5F" w:rsidRPr="00FA07AB">
        <w:rPr>
          <w:rFonts w:ascii="Arial" w:hAnsi="Arial" w:cs="Arial"/>
          <w:sz w:val="20"/>
          <w:szCs w:val="18"/>
        </w:rPr>
        <w:t xml:space="preserve"> años, </w:t>
      </w:r>
      <w:r w:rsidR="002E0757">
        <w:rPr>
          <w:rFonts w:ascii="Arial" w:hAnsi="Arial" w:cs="Arial"/>
          <w:sz w:val="20"/>
          <w:szCs w:val="18"/>
        </w:rPr>
        <w:t xml:space="preserve">con Dx el día 22 11 de 2000, </w:t>
      </w:r>
      <w:r w:rsidR="00152A5F" w:rsidRPr="00FA07AB">
        <w:rPr>
          <w:rFonts w:ascii="Arial" w:hAnsi="Arial" w:cs="Arial"/>
          <w:sz w:val="20"/>
          <w:szCs w:val="18"/>
        </w:rPr>
        <w:t>el cual</w:t>
      </w:r>
      <w:r w:rsidR="00121899" w:rsidRPr="00FA07AB">
        <w:rPr>
          <w:rFonts w:ascii="Arial" w:hAnsi="Arial" w:cs="Arial"/>
          <w:sz w:val="20"/>
          <w:szCs w:val="18"/>
        </w:rPr>
        <w:t xml:space="preserve"> fue  tratado en tiempo y forma, </w:t>
      </w:r>
      <w:r w:rsidR="00152A5F" w:rsidRPr="00FA07AB">
        <w:rPr>
          <w:rFonts w:ascii="Arial" w:hAnsi="Arial" w:cs="Arial"/>
          <w:sz w:val="20"/>
          <w:szCs w:val="18"/>
        </w:rPr>
        <w:t>egresado</w:t>
      </w:r>
      <w:r w:rsidR="002E0757">
        <w:rPr>
          <w:rFonts w:ascii="Arial" w:hAnsi="Arial" w:cs="Arial"/>
          <w:sz w:val="20"/>
          <w:szCs w:val="18"/>
        </w:rPr>
        <w:t xml:space="preserve"> de plataforma</w:t>
      </w:r>
      <w:r w:rsidR="00121899" w:rsidRPr="00FA07AB">
        <w:rPr>
          <w:rFonts w:ascii="Arial" w:hAnsi="Arial" w:cs="Arial"/>
          <w:sz w:val="20"/>
          <w:szCs w:val="18"/>
        </w:rPr>
        <w:t xml:space="preserve"> como paciente </w:t>
      </w:r>
      <w:r w:rsidR="00152A5F" w:rsidRPr="00FA07AB">
        <w:rPr>
          <w:rFonts w:ascii="Arial" w:hAnsi="Arial" w:cs="Arial"/>
          <w:sz w:val="20"/>
          <w:szCs w:val="18"/>
        </w:rPr>
        <w:t>curado</w:t>
      </w:r>
      <w:r w:rsidR="002E0757">
        <w:rPr>
          <w:rFonts w:ascii="Arial" w:hAnsi="Arial" w:cs="Arial"/>
          <w:sz w:val="20"/>
          <w:szCs w:val="18"/>
        </w:rPr>
        <w:t xml:space="preserve"> en Mayo de  2001 con BK. Negativo.</w:t>
      </w:r>
    </w:p>
    <w:p w:rsidR="00152A5F" w:rsidRPr="00152A5F" w:rsidRDefault="00152A5F" w:rsidP="00152A5F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561884" w:rsidRPr="002E0757" w:rsidRDefault="00502BDC" w:rsidP="00C03B2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18"/>
        </w:rPr>
      </w:pPr>
      <w:r>
        <w:rPr>
          <w:rFonts w:ascii="Arial" w:hAnsi="Arial" w:cs="Arial"/>
          <w:b/>
          <w:i/>
          <w:color w:val="000000" w:themeColor="text1"/>
          <w:sz w:val="20"/>
          <w:szCs w:val="18"/>
        </w:rPr>
        <w:t>EVOLUCIÓN DEL FALLECIMIENTO</w:t>
      </w:r>
      <w:r w:rsidR="005E739B" w:rsidRPr="00BC6DDD">
        <w:rPr>
          <w:rFonts w:ascii="Arial" w:hAnsi="Arial" w:cs="Arial"/>
          <w:b/>
          <w:i/>
          <w:color w:val="000000" w:themeColor="text1"/>
          <w:sz w:val="20"/>
          <w:szCs w:val="18"/>
        </w:rPr>
        <w:t>:</w:t>
      </w:r>
    </w:p>
    <w:p w:rsidR="002E0757" w:rsidRPr="002E0757" w:rsidRDefault="002E0757" w:rsidP="002E0757">
      <w:pPr>
        <w:pStyle w:val="Prrafodelista"/>
        <w:rPr>
          <w:rFonts w:ascii="Arial" w:hAnsi="Arial" w:cs="Arial"/>
          <w:b/>
          <w:color w:val="000000" w:themeColor="text1"/>
          <w:sz w:val="20"/>
          <w:szCs w:val="18"/>
        </w:rPr>
      </w:pPr>
    </w:p>
    <w:p w:rsidR="002E0757" w:rsidRDefault="002E0757" w:rsidP="002E0757">
      <w:pPr>
        <w:pStyle w:val="Prrafodelista"/>
        <w:jc w:val="both"/>
      </w:pPr>
      <w:r>
        <w:t xml:space="preserve">Paciente  quien ingresó al cami matlapa, </w:t>
      </w:r>
      <w:r w:rsidR="00CC1A5D">
        <w:t>con fecha del 03</w:t>
      </w:r>
      <w:r>
        <w:t xml:space="preserve"> de agosto de</w:t>
      </w:r>
      <w:r w:rsidR="00CC1A5D">
        <w:t xml:space="preserve"> 2016, quien actualmente ingresa</w:t>
      </w:r>
      <w:r>
        <w:t xml:space="preserve"> con  dificultad r</w:t>
      </w:r>
      <w:r w:rsidR="00CC1A5D">
        <w:t xml:space="preserve">espiratoria, </w:t>
      </w:r>
      <w:r>
        <w:t>tos  productiva, con presencia  de postración, no tolera</w:t>
      </w:r>
      <w:r w:rsidR="00CC1A5D">
        <w:t xml:space="preserve"> la bidestación, actualmente con </w:t>
      </w:r>
      <w:r>
        <w:t>saturación de oxígeno al 92%, faringe  hiperemia, con discreto exudado farigeo, no amígdalas  hipertr</w:t>
      </w:r>
      <w:r w:rsidR="00CC1A5D">
        <w:t>óficas, cuello normal, si masas;</w:t>
      </w:r>
      <w:r>
        <w:t xml:space="preserve"> tórax: con tiraje  discreto, campos pulmonares; con ruidos , con fuerza  respiratoria  generalizada  y presencia  de  sibilancia  espiratorias difusas., no espasmo bronquial ruidos cardiacos normales, no alteraciones  cardiacas. Abdomen. sin alteraciones, no masas, extremidades  hipotrofias  presentes, se observa  tele  tórax  ap  con  datos </w:t>
      </w:r>
      <w:r w:rsidR="00CC1A5D">
        <w:t xml:space="preserve"> de consolidación parenquimatosa</w:t>
      </w:r>
      <w:r>
        <w:t xml:space="preserve">   de  predominio hemitórax  derecho. Opacidad de  manera generalizada, no datos  de  edema agudo</w:t>
      </w:r>
      <w:r w:rsidR="00CC1A5D">
        <w:t>. El paciente egresa del cami al siguiente por mejoría</w:t>
      </w:r>
      <w:r w:rsidR="00502BDC">
        <w:t xml:space="preserve">, dado de alta médica </w:t>
      </w:r>
      <w:r w:rsidR="00CC1A5D">
        <w:t>Con Dx. Neumonía adquirida en la comunidad, pero con antibioticoterapia</w:t>
      </w:r>
      <w:r w:rsidR="00502BDC">
        <w:t>.</w:t>
      </w:r>
    </w:p>
    <w:p w:rsidR="00502BDC" w:rsidRDefault="00502BDC" w:rsidP="002E0757">
      <w:pPr>
        <w:pStyle w:val="Prrafodelista"/>
        <w:jc w:val="both"/>
      </w:pPr>
    </w:p>
    <w:p w:rsidR="00CC1A5D" w:rsidRPr="002E0757" w:rsidRDefault="00502BDC" w:rsidP="002E0757">
      <w:pPr>
        <w:pStyle w:val="Prrafodelista"/>
        <w:jc w:val="both"/>
        <w:rPr>
          <w:rFonts w:ascii="Arial" w:hAnsi="Arial" w:cs="Arial"/>
          <w:b/>
          <w:color w:val="000000" w:themeColor="text1"/>
          <w:sz w:val="20"/>
          <w:szCs w:val="18"/>
        </w:rPr>
      </w:pPr>
      <w:r>
        <w:t xml:space="preserve">Se concluye que el fallecimiento se finaliza con  dificultad respiratoria, por la presencia de fibrosis bronquial secundaria a secuelas de Tuberculosis </w:t>
      </w:r>
      <w:r w:rsidR="00827F15">
        <w:t>Pulmonar.</w:t>
      </w:r>
      <w:bookmarkStart w:id="0" w:name="_GoBack"/>
      <w:bookmarkEnd w:id="0"/>
    </w:p>
    <w:p w:rsidR="002E0757" w:rsidRDefault="002E0757" w:rsidP="002E0757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18"/>
        </w:rPr>
      </w:pPr>
    </w:p>
    <w:p w:rsidR="002E0757" w:rsidRPr="002E0757" w:rsidRDefault="002E0757" w:rsidP="002E0757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18"/>
        </w:rPr>
      </w:pPr>
    </w:p>
    <w:p w:rsidR="00561884" w:rsidRPr="007043BB" w:rsidRDefault="00561884" w:rsidP="00561884">
      <w:pPr>
        <w:pStyle w:val="Prrafodelista"/>
        <w:rPr>
          <w:rFonts w:ascii="Arial" w:hAnsi="Arial" w:cs="Arial"/>
          <w:color w:val="000000" w:themeColor="text1"/>
          <w:sz w:val="20"/>
          <w:szCs w:val="18"/>
        </w:rPr>
      </w:pPr>
    </w:p>
    <w:p w:rsidR="00EF667C" w:rsidRDefault="00824BC9" w:rsidP="00561884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>.</w:t>
      </w:r>
    </w:p>
    <w:p w:rsidR="005E739B" w:rsidRDefault="005E739B" w:rsidP="00561884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:rsidR="001447B8" w:rsidRDefault="001447B8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:rsidR="001447B8" w:rsidRDefault="001447B8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>PARTE  I:</w:t>
      </w:r>
    </w:p>
    <w:p w:rsidR="00315117" w:rsidRDefault="00315117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:rsidR="0067266D" w:rsidRDefault="0067266D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>DIFICULTAD RESPIRATORIA</w:t>
      </w:r>
      <w:r w:rsidR="00315117">
        <w:rPr>
          <w:rFonts w:ascii="Arial" w:hAnsi="Arial" w:cs="Arial"/>
          <w:color w:val="000000" w:themeColor="text1"/>
          <w:sz w:val="20"/>
          <w:szCs w:val="18"/>
        </w:rPr>
        <w:t xml:space="preserve">                                                   </w:t>
      </w:r>
    </w:p>
    <w:p w:rsidR="00987F7B" w:rsidRDefault="0067266D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>FIBROSIS PULMONAR</w:t>
      </w:r>
      <w:r w:rsidR="00315117">
        <w:rPr>
          <w:rFonts w:ascii="Arial" w:hAnsi="Arial" w:cs="Arial"/>
          <w:color w:val="000000" w:themeColor="text1"/>
          <w:sz w:val="20"/>
          <w:szCs w:val="18"/>
        </w:rPr>
        <w:t xml:space="preserve">        </w:t>
      </w:r>
    </w:p>
    <w:p w:rsidR="001447B8" w:rsidRDefault="00987F7B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>ENFERMEDAD PULMONAR OBSTRUCTIVA CRÓNICA</w:t>
      </w:r>
      <w:r w:rsidR="00315117">
        <w:rPr>
          <w:rFonts w:ascii="Arial" w:hAnsi="Arial" w:cs="Arial"/>
          <w:color w:val="000000" w:themeColor="text1"/>
          <w:sz w:val="20"/>
          <w:szCs w:val="18"/>
        </w:rPr>
        <w:t xml:space="preserve">  </w:t>
      </w:r>
      <w:r w:rsidR="0067266D">
        <w:rPr>
          <w:rFonts w:ascii="Arial" w:hAnsi="Arial" w:cs="Arial"/>
          <w:color w:val="000000" w:themeColor="text1"/>
          <w:sz w:val="20"/>
          <w:szCs w:val="18"/>
        </w:rPr>
        <w:t xml:space="preserve">                        </w:t>
      </w:r>
      <w:r w:rsidR="00315117">
        <w:rPr>
          <w:rFonts w:ascii="Arial" w:hAnsi="Arial" w:cs="Arial"/>
          <w:color w:val="000000" w:themeColor="text1"/>
          <w:sz w:val="20"/>
          <w:szCs w:val="18"/>
        </w:rPr>
        <w:t xml:space="preserve">                           </w:t>
      </w:r>
    </w:p>
    <w:p w:rsidR="00315117" w:rsidRDefault="00315117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:rsidR="00315117" w:rsidRDefault="00315117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 xml:space="preserve">PARTE II </w:t>
      </w:r>
    </w:p>
    <w:p w:rsidR="00315117" w:rsidRDefault="00315117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>TUBERCULOSIS PU</w:t>
      </w:r>
      <w:r w:rsidR="0067266D">
        <w:rPr>
          <w:rFonts w:ascii="Arial" w:hAnsi="Arial" w:cs="Arial"/>
          <w:color w:val="000000" w:themeColor="text1"/>
          <w:sz w:val="20"/>
          <w:szCs w:val="18"/>
        </w:rPr>
        <w:t xml:space="preserve">LMONAR              </w:t>
      </w:r>
      <w:r>
        <w:rPr>
          <w:rFonts w:ascii="Arial" w:hAnsi="Arial" w:cs="Arial"/>
          <w:color w:val="000000" w:themeColor="text1"/>
          <w:sz w:val="20"/>
          <w:szCs w:val="18"/>
        </w:rPr>
        <w:t xml:space="preserve">  </w:t>
      </w:r>
    </w:p>
    <w:p w:rsidR="001447B8" w:rsidRPr="007043BB" w:rsidRDefault="001447B8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1B37" w:rsidRDefault="00EF1B37" w:rsidP="008D0A2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C6DDD" w:rsidRDefault="00BC6DDD" w:rsidP="008D0A2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C6DDD" w:rsidRPr="007043BB" w:rsidRDefault="00BC6DDD" w:rsidP="008D0A2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F1B37" w:rsidRPr="007043BB" w:rsidRDefault="00EF1B37" w:rsidP="008D0A22">
      <w:pPr>
        <w:rPr>
          <w:rFonts w:ascii="Arial" w:hAnsi="Arial" w:cs="Arial"/>
          <w:color w:val="000000" w:themeColor="text1"/>
          <w:sz w:val="20"/>
          <w:szCs w:val="20"/>
        </w:rPr>
      </w:pPr>
      <w:r w:rsidRPr="007043BB">
        <w:rPr>
          <w:rFonts w:ascii="Arial" w:hAnsi="Arial" w:cs="Arial"/>
          <w:color w:val="000000" w:themeColor="text1"/>
          <w:sz w:val="20"/>
          <w:szCs w:val="20"/>
        </w:rPr>
        <w:t>ATENTAMENTE:</w:t>
      </w:r>
    </w:p>
    <w:p w:rsidR="007D6097" w:rsidRPr="007043BB" w:rsidRDefault="007D6097" w:rsidP="008D0A22">
      <w:pPr>
        <w:rPr>
          <w:rFonts w:ascii="Arial" w:hAnsi="Arial" w:cs="Arial"/>
          <w:color w:val="000000" w:themeColor="text1"/>
          <w:sz w:val="20"/>
          <w:szCs w:val="20"/>
        </w:rPr>
      </w:pPr>
      <w:r w:rsidRPr="007043BB">
        <w:rPr>
          <w:rFonts w:ascii="Arial" w:hAnsi="Arial" w:cs="Arial"/>
          <w:color w:val="000000" w:themeColor="text1"/>
          <w:sz w:val="20"/>
          <w:szCs w:val="20"/>
        </w:rPr>
        <w:t>COORDINADOR  DE  VIGILANCIA  EPIDEMIOLÓGICA</w:t>
      </w:r>
    </w:p>
    <w:p w:rsidR="007754BF" w:rsidRPr="007043BB" w:rsidRDefault="00C1185D" w:rsidP="007D6097">
      <w:pPr>
        <w:rPr>
          <w:color w:val="000000" w:themeColor="text1"/>
          <w:u w:val="single"/>
        </w:rPr>
      </w:pPr>
      <w:r w:rsidRPr="007043BB">
        <w:rPr>
          <w:color w:val="000000" w:themeColor="text1"/>
          <w:u w:val="single"/>
        </w:rPr>
        <w:t xml:space="preserve">Dr. </w:t>
      </w:r>
      <w:r w:rsidR="00833E94" w:rsidRPr="007043BB">
        <w:rPr>
          <w:color w:val="000000" w:themeColor="text1"/>
          <w:u w:val="single"/>
        </w:rPr>
        <w:t>JOSÉ LUIS PEREZ CERVANTES</w:t>
      </w:r>
    </w:p>
    <w:sectPr w:rsidR="007754BF" w:rsidRPr="007043BB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70" w:rsidRDefault="00451D70" w:rsidP="007B3276">
      <w:pPr>
        <w:spacing w:after="0" w:line="240" w:lineRule="auto"/>
      </w:pPr>
      <w:r>
        <w:separator/>
      </w:r>
    </w:p>
  </w:endnote>
  <w:endnote w:type="continuationSeparator" w:id="0">
    <w:p w:rsidR="00451D70" w:rsidRDefault="00451D70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70" w:rsidRDefault="00451D70" w:rsidP="007B3276">
      <w:pPr>
        <w:spacing w:after="0" w:line="240" w:lineRule="auto"/>
      </w:pPr>
      <w:r>
        <w:separator/>
      </w:r>
    </w:p>
  </w:footnote>
  <w:footnote w:type="continuationSeparator" w:id="0">
    <w:p w:rsidR="00451D70" w:rsidRDefault="00451D70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A61C5"/>
    <w:rsid w:val="000A7603"/>
    <w:rsid w:val="000B3362"/>
    <w:rsid w:val="000E00BA"/>
    <w:rsid w:val="000E0D8C"/>
    <w:rsid w:val="000F473B"/>
    <w:rsid w:val="0010120F"/>
    <w:rsid w:val="00113DC8"/>
    <w:rsid w:val="00121899"/>
    <w:rsid w:val="0013592B"/>
    <w:rsid w:val="001447B8"/>
    <w:rsid w:val="00152A5F"/>
    <w:rsid w:val="00166C83"/>
    <w:rsid w:val="00173146"/>
    <w:rsid w:val="00174116"/>
    <w:rsid w:val="00191CF2"/>
    <w:rsid w:val="00194AF7"/>
    <w:rsid w:val="001D00D1"/>
    <w:rsid w:val="001D566D"/>
    <w:rsid w:val="001F65C7"/>
    <w:rsid w:val="00203F13"/>
    <w:rsid w:val="00213CF1"/>
    <w:rsid w:val="0026716F"/>
    <w:rsid w:val="002779C0"/>
    <w:rsid w:val="002A5A1B"/>
    <w:rsid w:val="002D2C9E"/>
    <w:rsid w:val="002D3E76"/>
    <w:rsid w:val="002D425A"/>
    <w:rsid w:val="002E0757"/>
    <w:rsid w:val="0030366D"/>
    <w:rsid w:val="00315117"/>
    <w:rsid w:val="0033779E"/>
    <w:rsid w:val="0036701C"/>
    <w:rsid w:val="00384004"/>
    <w:rsid w:val="00394396"/>
    <w:rsid w:val="003B1D4E"/>
    <w:rsid w:val="003D25B1"/>
    <w:rsid w:val="003F1E55"/>
    <w:rsid w:val="004009BB"/>
    <w:rsid w:val="00402002"/>
    <w:rsid w:val="0040366A"/>
    <w:rsid w:val="00414013"/>
    <w:rsid w:val="00451D70"/>
    <w:rsid w:val="0046288B"/>
    <w:rsid w:val="00470D79"/>
    <w:rsid w:val="004748CB"/>
    <w:rsid w:val="00497F44"/>
    <w:rsid w:val="004A5EDF"/>
    <w:rsid w:val="004B1906"/>
    <w:rsid w:val="004D114F"/>
    <w:rsid w:val="004D6E1D"/>
    <w:rsid w:val="004E05CF"/>
    <w:rsid w:val="004E06B6"/>
    <w:rsid w:val="00502BDC"/>
    <w:rsid w:val="00505804"/>
    <w:rsid w:val="00513B6A"/>
    <w:rsid w:val="005249C6"/>
    <w:rsid w:val="0053039A"/>
    <w:rsid w:val="00561884"/>
    <w:rsid w:val="00565FF6"/>
    <w:rsid w:val="00567F63"/>
    <w:rsid w:val="005767B8"/>
    <w:rsid w:val="00584FE8"/>
    <w:rsid w:val="00585E6D"/>
    <w:rsid w:val="00595DF3"/>
    <w:rsid w:val="005A20B0"/>
    <w:rsid w:val="005C1D8A"/>
    <w:rsid w:val="005C3C95"/>
    <w:rsid w:val="005C46F3"/>
    <w:rsid w:val="005D54EC"/>
    <w:rsid w:val="005D76A1"/>
    <w:rsid w:val="005E739B"/>
    <w:rsid w:val="005F2751"/>
    <w:rsid w:val="005F6CA7"/>
    <w:rsid w:val="00610202"/>
    <w:rsid w:val="00613411"/>
    <w:rsid w:val="006205CF"/>
    <w:rsid w:val="00630AF9"/>
    <w:rsid w:val="006578EE"/>
    <w:rsid w:val="0067266D"/>
    <w:rsid w:val="00676D0A"/>
    <w:rsid w:val="00677F06"/>
    <w:rsid w:val="00681C19"/>
    <w:rsid w:val="00694319"/>
    <w:rsid w:val="006A19C8"/>
    <w:rsid w:val="006B6CB2"/>
    <w:rsid w:val="006D36AC"/>
    <w:rsid w:val="006E6640"/>
    <w:rsid w:val="006F2B09"/>
    <w:rsid w:val="007043BB"/>
    <w:rsid w:val="00710012"/>
    <w:rsid w:val="00710880"/>
    <w:rsid w:val="0072589B"/>
    <w:rsid w:val="007329D2"/>
    <w:rsid w:val="00744173"/>
    <w:rsid w:val="007541B8"/>
    <w:rsid w:val="007754BF"/>
    <w:rsid w:val="00781D02"/>
    <w:rsid w:val="0078493D"/>
    <w:rsid w:val="00786698"/>
    <w:rsid w:val="00787536"/>
    <w:rsid w:val="00794D42"/>
    <w:rsid w:val="007B3276"/>
    <w:rsid w:val="007D6097"/>
    <w:rsid w:val="00824BC9"/>
    <w:rsid w:val="00827F15"/>
    <w:rsid w:val="008322FB"/>
    <w:rsid w:val="00833E94"/>
    <w:rsid w:val="00863DAE"/>
    <w:rsid w:val="00864693"/>
    <w:rsid w:val="00864BDC"/>
    <w:rsid w:val="0088293F"/>
    <w:rsid w:val="008A613C"/>
    <w:rsid w:val="008B10CC"/>
    <w:rsid w:val="008D0A22"/>
    <w:rsid w:val="008D160F"/>
    <w:rsid w:val="00911C21"/>
    <w:rsid w:val="00936228"/>
    <w:rsid w:val="009401BF"/>
    <w:rsid w:val="00946EEE"/>
    <w:rsid w:val="00961B6D"/>
    <w:rsid w:val="00977DC8"/>
    <w:rsid w:val="00987F7B"/>
    <w:rsid w:val="009C05D5"/>
    <w:rsid w:val="009C434C"/>
    <w:rsid w:val="009E4D07"/>
    <w:rsid w:val="00A41EEA"/>
    <w:rsid w:val="00A4768F"/>
    <w:rsid w:val="00A728AD"/>
    <w:rsid w:val="00A72D1B"/>
    <w:rsid w:val="00AA4F63"/>
    <w:rsid w:val="00AA7E8A"/>
    <w:rsid w:val="00AB0760"/>
    <w:rsid w:val="00AB1026"/>
    <w:rsid w:val="00AD2BAF"/>
    <w:rsid w:val="00AE1C0E"/>
    <w:rsid w:val="00B0059F"/>
    <w:rsid w:val="00B0705F"/>
    <w:rsid w:val="00B15A12"/>
    <w:rsid w:val="00B51402"/>
    <w:rsid w:val="00B53266"/>
    <w:rsid w:val="00B53C53"/>
    <w:rsid w:val="00B576DA"/>
    <w:rsid w:val="00B7721C"/>
    <w:rsid w:val="00BC6DDD"/>
    <w:rsid w:val="00BE01C2"/>
    <w:rsid w:val="00BE1DD6"/>
    <w:rsid w:val="00C03B2F"/>
    <w:rsid w:val="00C117BB"/>
    <w:rsid w:val="00C1185D"/>
    <w:rsid w:val="00C23651"/>
    <w:rsid w:val="00C32D12"/>
    <w:rsid w:val="00C3697F"/>
    <w:rsid w:val="00C428BD"/>
    <w:rsid w:val="00C535A0"/>
    <w:rsid w:val="00C7357F"/>
    <w:rsid w:val="00CB0E77"/>
    <w:rsid w:val="00CC1A5D"/>
    <w:rsid w:val="00CD3FD3"/>
    <w:rsid w:val="00CE0EEF"/>
    <w:rsid w:val="00CF680F"/>
    <w:rsid w:val="00D37386"/>
    <w:rsid w:val="00D466F7"/>
    <w:rsid w:val="00D73328"/>
    <w:rsid w:val="00D73AE6"/>
    <w:rsid w:val="00D87C1A"/>
    <w:rsid w:val="00DA1A9A"/>
    <w:rsid w:val="00DA2244"/>
    <w:rsid w:val="00DC0629"/>
    <w:rsid w:val="00E063BB"/>
    <w:rsid w:val="00E27041"/>
    <w:rsid w:val="00E31F7F"/>
    <w:rsid w:val="00E958D7"/>
    <w:rsid w:val="00EB5084"/>
    <w:rsid w:val="00EF1B37"/>
    <w:rsid w:val="00EF22C5"/>
    <w:rsid w:val="00EF31AE"/>
    <w:rsid w:val="00EF667C"/>
    <w:rsid w:val="00F03E78"/>
    <w:rsid w:val="00F429F3"/>
    <w:rsid w:val="00F50E7D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07AB"/>
    <w:rsid w:val="00FA7E2F"/>
    <w:rsid w:val="00FC2377"/>
    <w:rsid w:val="00FE17A9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8E3B-86A3-45A2-840F-B6BF4EB2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DRDAMASO</cp:lastModifiedBy>
  <cp:revision>39</cp:revision>
  <cp:lastPrinted>2016-12-05T20:18:00Z</cp:lastPrinted>
  <dcterms:created xsi:type="dcterms:W3CDTF">2016-10-05T21:05:00Z</dcterms:created>
  <dcterms:modified xsi:type="dcterms:W3CDTF">2016-12-05T21:42:00Z</dcterms:modified>
</cp:coreProperties>
</file>