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6859FB" w:rsidRDefault="00C3697F" w:rsidP="006859FB">
      <w:pPr>
        <w:pStyle w:val="Ttulo"/>
        <w:rPr>
          <w:sz w:val="44"/>
        </w:rPr>
      </w:pPr>
      <w:r w:rsidRPr="006859FB">
        <w:rPr>
          <w:sz w:val="44"/>
        </w:rPr>
        <w:t xml:space="preserve">Hospital Central </w:t>
      </w:r>
      <w:r w:rsidR="005F2751" w:rsidRPr="006859FB">
        <w:rPr>
          <w:sz w:val="4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EA05B0">
        <w:t>Carlos Jesús Álvarez Cota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A05B0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A05B0">
        <w:rPr>
          <w:b/>
        </w:rPr>
        <w:t>11/03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A05B0">
        <w:rPr>
          <w:b/>
        </w:rPr>
        <w:t>160620503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73A84" w:rsidRDefault="00B4063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EA05B0">
        <w:rPr>
          <w:rFonts w:ascii="Arial" w:eastAsia="Times New Roman" w:hAnsi="Arial" w:cs="Arial"/>
          <w:sz w:val="20"/>
          <w:szCs w:val="20"/>
          <w:lang w:eastAsia="es-ES"/>
        </w:rPr>
        <w:t>39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 xml:space="preserve"> de la Cd. De México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y 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>Villa de Reyes</w:t>
      </w:r>
      <w:r w:rsidR="00A8083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Potosí, 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>unión libre</w:t>
      </w:r>
      <w:r w:rsidR="00A80836">
        <w:rPr>
          <w:rFonts w:ascii="Arial" w:eastAsia="Times New Roman" w:hAnsi="Arial" w:cs="Arial"/>
          <w:sz w:val="20"/>
          <w:szCs w:val="20"/>
          <w:lang w:eastAsia="es-ES"/>
        </w:rPr>
        <w:t>, católico,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>mecánico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24512">
        <w:rPr>
          <w:rFonts w:ascii="Arial" w:eastAsia="Times New Roman" w:hAnsi="Arial" w:cs="Arial"/>
          <w:sz w:val="20"/>
          <w:szCs w:val="20"/>
          <w:lang w:eastAsia="es-ES"/>
        </w:rPr>
        <w:t>tabaquismo positivo desde los 24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 años,</w:t>
      </w:r>
      <w:r w:rsidR="00A80836">
        <w:rPr>
          <w:rFonts w:ascii="Arial" w:eastAsia="Times New Roman" w:hAnsi="Arial" w:cs="Arial"/>
          <w:sz w:val="20"/>
          <w:szCs w:val="20"/>
          <w:lang w:eastAsia="es-ES"/>
        </w:rPr>
        <w:t xml:space="preserve"> antecedente de </w:t>
      </w:r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consumo de crack ocasional, negó uso de drogas inyectables. VIH de </w:t>
      </w:r>
      <w:proofErr w:type="spellStart"/>
      <w:r w:rsidR="00324512">
        <w:rPr>
          <w:rFonts w:ascii="Arial" w:eastAsia="Times New Roman" w:hAnsi="Arial" w:cs="Arial"/>
          <w:sz w:val="20"/>
          <w:szCs w:val="20"/>
          <w:lang w:eastAsia="es-ES"/>
        </w:rPr>
        <w:t>diagnósticado</w:t>
      </w:r>
      <w:proofErr w:type="spellEnd"/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 en Diciembre del 2015, asociado a promiscuidad, tratado con </w:t>
      </w:r>
      <w:proofErr w:type="spellStart"/>
      <w:r w:rsidR="00324512">
        <w:rPr>
          <w:rFonts w:ascii="Arial" w:eastAsia="Times New Roman" w:hAnsi="Arial" w:cs="Arial"/>
          <w:sz w:val="20"/>
          <w:szCs w:val="20"/>
          <w:lang w:eastAsia="es-ES"/>
        </w:rPr>
        <w:t>lapinavir</w:t>
      </w:r>
      <w:proofErr w:type="spellEnd"/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24512">
        <w:rPr>
          <w:rFonts w:ascii="Arial" w:eastAsia="Times New Roman" w:hAnsi="Arial" w:cs="Arial"/>
          <w:sz w:val="20"/>
          <w:szCs w:val="20"/>
          <w:lang w:eastAsia="es-ES"/>
        </w:rPr>
        <w:t>ritonavir</w:t>
      </w:r>
      <w:proofErr w:type="spellEnd"/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24512">
        <w:rPr>
          <w:rFonts w:ascii="Arial" w:eastAsia="Times New Roman" w:hAnsi="Arial" w:cs="Arial"/>
          <w:sz w:val="20"/>
          <w:szCs w:val="20"/>
          <w:lang w:eastAsia="es-ES"/>
        </w:rPr>
        <w:t>danazol</w:t>
      </w:r>
      <w:proofErr w:type="spellEnd"/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 y  </w:t>
      </w:r>
      <w:proofErr w:type="spellStart"/>
      <w:r w:rsidR="00324512">
        <w:rPr>
          <w:rFonts w:ascii="Arial" w:eastAsia="Times New Roman" w:hAnsi="Arial" w:cs="Arial"/>
          <w:sz w:val="20"/>
          <w:szCs w:val="20"/>
          <w:lang w:eastAsia="es-ES"/>
        </w:rPr>
        <w:t>tenofovir</w:t>
      </w:r>
      <w:proofErr w:type="spellEnd"/>
      <w:r w:rsidR="0032451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324512" w:rsidRDefault="0032451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773A84" w:rsidP="003245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</w:t>
      </w:r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hace en Diciembre del 2015 con pérdida ponderal de </w:t>
      </w:r>
      <w:proofErr w:type="spellStart"/>
      <w:r w:rsidR="00324512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 de 30 kg, </w:t>
      </w:r>
      <w:proofErr w:type="spellStart"/>
      <w:r w:rsidR="008842F2">
        <w:rPr>
          <w:rFonts w:ascii="Arial" w:eastAsia="Times New Roman" w:hAnsi="Arial" w:cs="Arial"/>
          <w:sz w:val="20"/>
          <w:szCs w:val="20"/>
          <w:lang w:eastAsia="es-ES"/>
        </w:rPr>
        <w:t>multitratado</w:t>
      </w:r>
      <w:proofErr w:type="spellEnd"/>
      <w:r w:rsidR="008842F2">
        <w:rPr>
          <w:rFonts w:ascii="Arial" w:eastAsia="Times New Roman" w:hAnsi="Arial" w:cs="Arial"/>
          <w:sz w:val="20"/>
          <w:szCs w:val="20"/>
          <w:lang w:eastAsia="es-ES"/>
        </w:rPr>
        <w:t xml:space="preserve"> por médicos particulares sin llegar a diagnóstico, en esa ocasión acudió a esta unidad donde se internó por síndrome consuntivo y se </w:t>
      </w:r>
      <w:proofErr w:type="spellStart"/>
      <w:r w:rsidR="008842F2">
        <w:rPr>
          <w:rFonts w:ascii="Arial" w:eastAsia="Times New Roman" w:hAnsi="Arial" w:cs="Arial"/>
          <w:sz w:val="20"/>
          <w:szCs w:val="20"/>
          <w:lang w:eastAsia="es-ES"/>
        </w:rPr>
        <w:t>diagnostico</w:t>
      </w:r>
      <w:proofErr w:type="spellEnd"/>
      <w:r w:rsidR="008842F2">
        <w:rPr>
          <w:rFonts w:ascii="Arial" w:eastAsia="Times New Roman" w:hAnsi="Arial" w:cs="Arial"/>
          <w:sz w:val="20"/>
          <w:szCs w:val="20"/>
          <w:lang w:eastAsia="es-ES"/>
        </w:rPr>
        <w:t xml:space="preserve"> VIH, posterior a su egreso se refirió al CAPASIT  para seguimiento y tratamiento antirretroviral.</w:t>
      </w:r>
    </w:p>
    <w:p w:rsidR="008842F2" w:rsidRDefault="008842F2" w:rsidP="003245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05/02/16 acudió nuevamente a esta unidad por presentar picos febriles, traído por familiar, se decidió internamiento nuevamente para completar esquema antibiótico por supuesto foco pulmonar y posteriormente se egresó por mejoría.</w:t>
      </w:r>
    </w:p>
    <w:p w:rsidR="008842F2" w:rsidRDefault="008842F2" w:rsidP="003245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02/03/16 presentó epistaxis y vómito en cinco ocasiones de contenido gástrico, acompañado de fiebre no registrada termométricamente, acudiendo al servicio de urgencias de esta unidad nuevamente, se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decidio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su ingreso a cargo del servicio de medicina interna. A su ingreso se tomaron estudios de laboratorio y gabinete, destacando en la radiografía de tórax presencia de nódulos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parahiliares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y en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lab</w:t>
      </w:r>
      <w:r w:rsidR="00E53A3E">
        <w:rPr>
          <w:rFonts w:ascii="Arial" w:eastAsia="Times New Roman" w:hAnsi="Arial" w:cs="Arial"/>
          <w:sz w:val="20"/>
          <w:szCs w:val="20"/>
          <w:lang w:eastAsia="es-ES"/>
        </w:rPr>
        <w:t>oratoriales</w:t>
      </w:r>
      <w:proofErr w:type="spellEnd"/>
      <w:r w:rsidR="00E53A3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53A3E">
        <w:rPr>
          <w:rFonts w:ascii="Arial" w:eastAsia="Times New Roman" w:hAnsi="Arial" w:cs="Arial"/>
          <w:sz w:val="20"/>
          <w:szCs w:val="20"/>
          <w:lang w:eastAsia="es-ES"/>
        </w:rPr>
        <w:t>pancitopenia</w:t>
      </w:r>
      <w:proofErr w:type="spellEnd"/>
      <w:r w:rsidR="00E53A3E">
        <w:rPr>
          <w:rFonts w:ascii="Arial" w:eastAsia="Times New Roman" w:hAnsi="Arial" w:cs="Arial"/>
          <w:sz w:val="20"/>
          <w:szCs w:val="20"/>
          <w:lang w:eastAsia="es-ES"/>
        </w:rPr>
        <w:t xml:space="preserve"> franca. Evolución tórpida, se reportó insuficiente y </w:t>
      </w:r>
      <w:proofErr w:type="spellStart"/>
      <w:r w:rsidR="00E53A3E">
        <w:rPr>
          <w:rFonts w:ascii="Arial" w:eastAsia="Times New Roman" w:hAnsi="Arial" w:cs="Arial"/>
          <w:sz w:val="20"/>
          <w:szCs w:val="20"/>
          <w:lang w:eastAsia="es-ES"/>
        </w:rPr>
        <w:t>desaturando</w:t>
      </w:r>
      <w:proofErr w:type="spellEnd"/>
      <w:r w:rsidR="00E53A3E">
        <w:rPr>
          <w:rFonts w:ascii="Arial" w:eastAsia="Times New Roman" w:hAnsi="Arial" w:cs="Arial"/>
          <w:sz w:val="20"/>
          <w:szCs w:val="20"/>
          <w:lang w:eastAsia="es-ES"/>
        </w:rPr>
        <w:t xml:space="preserve">, aumento en niveles de creatinina y retención hídrica, se comentó con familiares la necesidad de intubación </w:t>
      </w:r>
      <w:proofErr w:type="spellStart"/>
      <w:r w:rsidR="00E53A3E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E53A3E">
        <w:rPr>
          <w:rFonts w:ascii="Arial" w:eastAsia="Times New Roman" w:hAnsi="Arial" w:cs="Arial"/>
          <w:sz w:val="20"/>
          <w:szCs w:val="20"/>
          <w:lang w:eastAsia="es-ES"/>
        </w:rPr>
        <w:t xml:space="preserve"> a lo que no aceptan, </w:t>
      </w:r>
      <w:proofErr w:type="spellStart"/>
      <w:r w:rsidR="00E53A3E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E53A3E">
        <w:rPr>
          <w:rFonts w:ascii="Arial" w:eastAsia="Times New Roman" w:hAnsi="Arial" w:cs="Arial"/>
          <w:sz w:val="20"/>
          <w:szCs w:val="20"/>
          <w:lang w:eastAsia="es-ES"/>
        </w:rPr>
        <w:t xml:space="preserve"> como tampoco maniobras de reanimación en caso de ser necesarias. El 11/03/16 se </w:t>
      </w:r>
      <w:r w:rsidR="00FF3291">
        <w:rPr>
          <w:rFonts w:ascii="Arial" w:eastAsia="Times New Roman" w:hAnsi="Arial" w:cs="Arial"/>
          <w:sz w:val="20"/>
          <w:szCs w:val="20"/>
          <w:lang w:eastAsia="es-ES"/>
        </w:rPr>
        <w:t>reportaron</w:t>
      </w:r>
      <w:r w:rsidR="00E53A3E">
        <w:rPr>
          <w:rFonts w:ascii="Arial" w:eastAsia="Times New Roman" w:hAnsi="Arial" w:cs="Arial"/>
          <w:sz w:val="20"/>
          <w:szCs w:val="20"/>
          <w:lang w:eastAsia="es-ES"/>
        </w:rPr>
        <w:t xml:space="preserve"> en </w:t>
      </w:r>
      <w:proofErr w:type="spellStart"/>
      <w:r w:rsidR="00E53A3E">
        <w:rPr>
          <w:rFonts w:ascii="Arial" w:eastAsia="Times New Roman" w:hAnsi="Arial" w:cs="Arial"/>
          <w:sz w:val="20"/>
          <w:szCs w:val="20"/>
          <w:lang w:eastAsia="es-ES"/>
        </w:rPr>
        <w:t>mielocultivo</w:t>
      </w:r>
      <w:proofErr w:type="spellEnd"/>
      <w:r w:rsidR="00FF3291">
        <w:rPr>
          <w:rFonts w:ascii="Arial" w:eastAsia="Times New Roman" w:hAnsi="Arial" w:cs="Arial"/>
          <w:sz w:val="20"/>
          <w:szCs w:val="20"/>
          <w:lang w:eastAsia="es-ES"/>
        </w:rPr>
        <w:t xml:space="preserve"> con levaduras compatibles con </w:t>
      </w:r>
      <w:proofErr w:type="spellStart"/>
      <w:r w:rsidR="00FF3291">
        <w:rPr>
          <w:rFonts w:ascii="Arial" w:eastAsia="Times New Roman" w:hAnsi="Arial" w:cs="Arial"/>
          <w:sz w:val="20"/>
          <w:szCs w:val="20"/>
          <w:lang w:eastAsia="es-ES"/>
        </w:rPr>
        <w:t>Histoplasma</w:t>
      </w:r>
      <w:proofErr w:type="spellEnd"/>
      <w:r w:rsidR="00FF32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F3291">
        <w:rPr>
          <w:rFonts w:ascii="Arial" w:eastAsia="Times New Roman" w:hAnsi="Arial" w:cs="Arial"/>
          <w:sz w:val="20"/>
          <w:szCs w:val="20"/>
          <w:lang w:eastAsia="es-ES"/>
        </w:rPr>
        <w:t>capsulatum</w:t>
      </w:r>
      <w:proofErr w:type="spellEnd"/>
      <w:r w:rsidR="00FF3291">
        <w:rPr>
          <w:rFonts w:ascii="Arial" w:eastAsia="Times New Roman" w:hAnsi="Arial" w:cs="Arial"/>
          <w:sz w:val="20"/>
          <w:szCs w:val="20"/>
          <w:lang w:eastAsia="es-ES"/>
        </w:rPr>
        <w:t xml:space="preserve">, se reporta paciente en anasarca, estertores gruesos en ambos campos pulmonares, se inició manejo con </w:t>
      </w:r>
      <w:proofErr w:type="spellStart"/>
      <w:r w:rsidR="00FF3291">
        <w:rPr>
          <w:rFonts w:ascii="Arial" w:eastAsia="Times New Roman" w:hAnsi="Arial" w:cs="Arial"/>
          <w:sz w:val="20"/>
          <w:szCs w:val="20"/>
          <w:lang w:eastAsia="es-ES"/>
        </w:rPr>
        <w:t>anfotericina</w:t>
      </w:r>
      <w:proofErr w:type="spellEnd"/>
      <w:r w:rsidR="00FF3291">
        <w:rPr>
          <w:rFonts w:ascii="Arial" w:eastAsia="Times New Roman" w:hAnsi="Arial" w:cs="Arial"/>
          <w:sz w:val="20"/>
          <w:szCs w:val="20"/>
          <w:lang w:eastAsia="es-ES"/>
        </w:rPr>
        <w:t xml:space="preserve"> B. a las 17:40 horas se reportó paciente con bradicardia y posterior paro </w:t>
      </w:r>
      <w:proofErr w:type="spellStart"/>
      <w:r w:rsidR="00FF3291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FF3291">
        <w:rPr>
          <w:rFonts w:ascii="Arial" w:eastAsia="Times New Roman" w:hAnsi="Arial" w:cs="Arial"/>
          <w:sz w:val="20"/>
          <w:szCs w:val="20"/>
          <w:lang w:eastAsia="es-ES"/>
        </w:rPr>
        <w:t>, se dictamino hora de defunción a las 17:43 horas.</w:t>
      </w: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</w:t>
      </w:r>
      <w:r w:rsidR="00D26570">
        <w:rPr>
          <w:rFonts w:ascii="Arial" w:eastAsia="Times New Roman" w:hAnsi="Arial" w:cs="Arial"/>
          <w:sz w:val="20"/>
          <w:szCs w:val="20"/>
          <w:lang w:eastAsia="es-ES"/>
        </w:rPr>
        <w:t>VIH</w:t>
      </w:r>
      <w:r>
        <w:rPr>
          <w:rFonts w:ascii="Arial" w:eastAsia="Times New Roman" w:hAnsi="Arial" w:cs="Arial"/>
          <w:sz w:val="20"/>
          <w:szCs w:val="20"/>
          <w:lang w:eastAsia="es-ES"/>
        </w:rPr>
        <w:t>, se adjunta el resultado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 xml:space="preserve"> reactivo.</w:t>
      </w:r>
    </w:p>
    <w:p w:rsidR="00A03E37" w:rsidRDefault="00A03E37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>Histoplasmosis, se adjunta resultado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>histopatología.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40636" w:rsidRDefault="00D2657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Séptico   </w:t>
      </w:r>
      <w:r w:rsidR="0075314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(A419)</w:t>
      </w:r>
    </w:p>
    <w:p w:rsidR="00D26570" w:rsidRDefault="0099448B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Histoplasmosis</w:t>
      </w:r>
      <w:r w:rsidR="0075314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(B393)</w:t>
      </w:r>
    </w:p>
    <w:p w:rsidR="0099448B" w:rsidRDefault="0099448B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Pancitopenia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75314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(</w:t>
      </w:r>
      <w:r w:rsidR="00753140">
        <w:rPr>
          <w:rFonts w:ascii="Arial" w:hAnsi="Arial" w:cs="Arial"/>
          <w:sz w:val="20"/>
          <w:szCs w:val="20"/>
        </w:rPr>
        <w:t>D611)</w:t>
      </w:r>
    </w:p>
    <w:p w:rsidR="0099448B" w:rsidRDefault="0099448B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VIH</w:t>
      </w:r>
      <w:r>
        <w:rPr>
          <w:rFonts w:ascii="Arial" w:hAnsi="Arial" w:cs="Arial"/>
          <w:sz w:val="20"/>
          <w:szCs w:val="20"/>
        </w:rPr>
        <w:tab/>
        <w:t>(B24)</w:t>
      </w: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>
      <w:bookmarkStart w:id="0" w:name="_GoBack"/>
      <w:bookmarkEnd w:id="0"/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6716F"/>
    <w:rsid w:val="0027676B"/>
    <w:rsid w:val="0029613F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D25B1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53140"/>
    <w:rsid w:val="007541B8"/>
    <w:rsid w:val="00773A84"/>
    <w:rsid w:val="007754BF"/>
    <w:rsid w:val="00786698"/>
    <w:rsid w:val="00787536"/>
    <w:rsid w:val="00793B46"/>
    <w:rsid w:val="00794D42"/>
    <w:rsid w:val="007B17CB"/>
    <w:rsid w:val="00856BA7"/>
    <w:rsid w:val="00864693"/>
    <w:rsid w:val="0088293F"/>
    <w:rsid w:val="008842F2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9448B"/>
    <w:rsid w:val="009C05D5"/>
    <w:rsid w:val="00A03E3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95F39"/>
    <w:rsid w:val="00CD4267"/>
    <w:rsid w:val="00D049DD"/>
    <w:rsid w:val="00D26570"/>
    <w:rsid w:val="00D37386"/>
    <w:rsid w:val="00D466F7"/>
    <w:rsid w:val="00D73328"/>
    <w:rsid w:val="00D76CF9"/>
    <w:rsid w:val="00DB37D1"/>
    <w:rsid w:val="00DE3325"/>
    <w:rsid w:val="00E27041"/>
    <w:rsid w:val="00E31F7F"/>
    <w:rsid w:val="00E53A3E"/>
    <w:rsid w:val="00E70BFF"/>
    <w:rsid w:val="00E76CE2"/>
    <w:rsid w:val="00EA05B0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911B4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FA62-7CF8-451B-9BEA-FE8992B1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MEDICINA PREVENTIVA</dc:creator>
  <cp:lastModifiedBy>Epidemiología</cp:lastModifiedBy>
  <cp:revision>5</cp:revision>
  <dcterms:created xsi:type="dcterms:W3CDTF">2016-10-18T17:29:00Z</dcterms:created>
  <dcterms:modified xsi:type="dcterms:W3CDTF">2016-10-20T19:17:00Z</dcterms:modified>
</cp:coreProperties>
</file>