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AA4F63" w:rsidRDefault="00C3697F" w:rsidP="00AA4F63">
      <w:pPr>
        <w:jc w:val="center"/>
        <w:rPr>
          <w:b/>
          <w:sz w:val="24"/>
          <w:lang w:val="en-US"/>
        </w:rPr>
      </w:pPr>
      <w:proofErr w:type="gramStart"/>
      <w:r w:rsidRPr="00AA4F63">
        <w:rPr>
          <w:b/>
          <w:sz w:val="24"/>
          <w:lang w:val="en-US"/>
        </w:rPr>
        <w:t>Hospital Central I.M.P.</w:t>
      </w:r>
      <w:proofErr w:type="gramEnd"/>
    </w:p>
    <w:p w:rsidR="004748CB" w:rsidRPr="00AA4F63" w:rsidRDefault="00786698">
      <w:pPr>
        <w:rPr>
          <w:b/>
          <w:lang w:val="en-US"/>
        </w:rPr>
      </w:pPr>
      <w:proofErr w:type="spellStart"/>
      <w:r w:rsidRPr="00AA4F63">
        <w:rPr>
          <w:b/>
          <w:lang w:val="en-US"/>
        </w:rPr>
        <w:t>Nombre</w:t>
      </w:r>
      <w:proofErr w:type="spellEnd"/>
      <w:r w:rsidRPr="00AA4F63">
        <w:rPr>
          <w:b/>
          <w:lang w:val="en-US"/>
        </w:rPr>
        <w:t xml:space="preserve">: Ma. </w:t>
      </w:r>
      <w:proofErr w:type="spellStart"/>
      <w:r w:rsidRPr="00AA4F63">
        <w:rPr>
          <w:b/>
          <w:lang w:val="en-US"/>
        </w:rPr>
        <w:t>Dominga</w:t>
      </w:r>
      <w:proofErr w:type="spellEnd"/>
      <w:r w:rsidRPr="00AA4F63">
        <w:rPr>
          <w:b/>
          <w:lang w:val="en-US"/>
        </w:rPr>
        <w:t xml:space="preserve"> Ramirez Hernandez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>Sexo: femenino</w:t>
      </w:r>
    </w:p>
    <w:p w:rsidR="00C3697F" w:rsidRPr="00AA4F63" w:rsidRDefault="00786698">
      <w:pPr>
        <w:rPr>
          <w:b/>
        </w:rPr>
      </w:pPr>
      <w:r w:rsidRPr="00AA4F63">
        <w:rPr>
          <w:b/>
        </w:rPr>
        <w:t>Fecha de ingreso 30</w:t>
      </w:r>
      <w:r w:rsidR="00C3697F" w:rsidRPr="00AA4F63">
        <w:rPr>
          <w:b/>
        </w:rPr>
        <w:t>/04/16</w:t>
      </w:r>
    </w:p>
    <w:p w:rsidR="00A728AD" w:rsidRPr="00AA4F63" w:rsidRDefault="00786698">
      <w:pPr>
        <w:rPr>
          <w:b/>
        </w:rPr>
      </w:pPr>
      <w:r w:rsidRPr="00AA4F63">
        <w:rPr>
          <w:b/>
        </w:rPr>
        <w:t>Fecha de defunción: 02/05</w:t>
      </w:r>
      <w:r w:rsidR="00A728AD" w:rsidRPr="00AA4F63">
        <w:rPr>
          <w:b/>
        </w:rPr>
        <w:t>/16</w:t>
      </w:r>
    </w:p>
    <w:p w:rsidR="0033779E" w:rsidRDefault="00A728AD">
      <w:r>
        <w:t xml:space="preserve">Paciente femenino de </w:t>
      </w:r>
      <w:r w:rsidR="00786698">
        <w:t>73</w:t>
      </w:r>
      <w:r w:rsidR="000A61C5">
        <w:t xml:space="preserve"> años de edad</w:t>
      </w:r>
      <w:r w:rsidR="00470D79">
        <w:t>,</w:t>
      </w:r>
      <w:r w:rsidR="000A61C5">
        <w:t xml:space="preserve"> originaria y </w:t>
      </w:r>
      <w:r w:rsidR="0033779E">
        <w:t>residente del municipio de</w:t>
      </w:r>
      <w:r w:rsidR="00AA4F63">
        <w:t xml:space="preserve"> </w:t>
      </w:r>
      <w:proofErr w:type="spellStart"/>
      <w:r w:rsidR="00AA4F63">
        <w:t>Mex</w:t>
      </w:r>
      <w:r w:rsidR="00786698">
        <w:t>quitic</w:t>
      </w:r>
      <w:proofErr w:type="spellEnd"/>
      <w:r w:rsidR="00786698">
        <w:t xml:space="preserve"> de C</w:t>
      </w:r>
      <w:r w:rsidR="0033779E">
        <w:t>a</w:t>
      </w:r>
      <w:r w:rsidR="00786698">
        <w:t>rmona</w:t>
      </w:r>
      <w:r w:rsidR="000A61C5">
        <w:t xml:space="preserve">, </w:t>
      </w:r>
      <w:r w:rsidR="00786698">
        <w:t>San Luis Potosí</w:t>
      </w:r>
      <w:r w:rsidR="00F85A4E">
        <w:t xml:space="preserve">, </w:t>
      </w:r>
      <w:r w:rsidR="007329D2">
        <w:t>casada</w:t>
      </w:r>
      <w:r w:rsidR="000A61C5">
        <w:t>, dedicada al hogar, sin toxicomanías,</w:t>
      </w:r>
      <w:r w:rsidR="00470D79">
        <w:t xml:space="preserve"> </w:t>
      </w:r>
      <w:r w:rsidR="0033779E">
        <w:t>con antecedente de Hipertensió</w:t>
      </w:r>
      <w:r w:rsidR="007329D2">
        <w:t xml:space="preserve">n Arterial Sistémica, Tuberculosis miliar y meníngea tratada con DOTBAL. </w:t>
      </w:r>
      <w:r w:rsidR="0033779E">
        <w:t>La cual se diagnostica</w:t>
      </w:r>
      <w:r w:rsidR="007329D2">
        <w:t xml:space="preserve"> tras detectar </w:t>
      </w:r>
      <w:proofErr w:type="spellStart"/>
      <w:r w:rsidR="007329D2">
        <w:t>Mycobacterium</w:t>
      </w:r>
      <w:proofErr w:type="spellEnd"/>
      <w:r w:rsidR="007329D2">
        <w:t xml:space="preserve"> tuberculosis en muestra de líquido cefalorraquídeo (01/10/15) durante internamiento en Hospital Central</w:t>
      </w:r>
      <w:r w:rsidR="00677F06">
        <w:t xml:space="preserve">, </w:t>
      </w:r>
      <w:r w:rsidR="0033779E">
        <w:t>manejada por</w:t>
      </w:r>
      <w:r w:rsidR="00677F06">
        <w:t xml:space="preserve"> </w:t>
      </w:r>
      <w:proofErr w:type="spellStart"/>
      <w:r w:rsidR="00677F06">
        <w:t>Sindrome</w:t>
      </w:r>
      <w:proofErr w:type="spellEnd"/>
      <w:r w:rsidR="00677F06">
        <w:t xml:space="preserve"> </w:t>
      </w:r>
      <w:proofErr w:type="spellStart"/>
      <w:r w:rsidR="00677F06">
        <w:t>Meningeo</w:t>
      </w:r>
      <w:proofErr w:type="spellEnd"/>
      <w:r w:rsidR="00677F06">
        <w:t>.</w:t>
      </w:r>
    </w:p>
    <w:p w:rsidR="00470D79" w:rsidRDefault="00677F06">
      <w:r>
        <w:t xml:space="preserve"> Ingresa esta ocasión </w:t>
      </w:r>
      <w:r w:rsidR="0033779E">
        <w:t>el dí</w:t>
      </w:r>
      <w:r>
        <w:t xml:space="preserve">a 30/04/2016 por presentar datos francos de deterioro neurológico como indiferencia al medio, mirada fija, cambio de comportamiento, respiración agitada, aumento de temperatura, perdida del estado de alerta, rigidez generalizada y estuporosa, a la exploración se encontró reflejo </w:t>
      </w:r>
      <w:proofErr w:type="gramStart"/>
      <w:r>
        <w:t>pupilar ,</w:t>
      </w:r>
      <w:proofErr w:type="gramEnd"/>
      <w:r>
        <w:t xml:space="preserve"> </w:t>
      </w:r>
      <w:proofErr w:type="spellStart"/>
      <w:r>
        <w:t>fotomotor</w:t>
      </w:r>
      <w:proofErr w:type="spellEnd"/>
      <w:r>
        <w:t xml:space="preserve"> , </w:t>
      </w:r>
      <w:proofErr w:type="spellStart"/>
      <w:r>
        <w:t>motomotor</w:t>
      </w:r>
      <w:proofErr w:type="spellEnd"/>
      <w:r>
        <w:t xml:space="preserve"> y consensual disminuidos, rigidez de nuca y fuerza muscular disminuida 2/5, movimientos clónicos de miembro pélvico izquierdo, </w:t>
      </w:r>
      <w:proofErr w:type="spellStart"/>
      <w:r>
        <w:t>Babinski</w:t>
      </w:r>
      <w:proofErr w:type="spellEnd"/>
      <w:r>
        <w:t xml:space="preserve"> </w:t>
      </w:r>
      <w:r w:rsidR="0033779E">
        <w:t xml:space="preserve">positivo </w:t>
      </w:r>
      <w:r>
        <w:t>bilateral</w:t>
      </w:r>
      <w:r w:rsidR="005767B8">
        <w:t>. A su ingreso se toman mu</w:t>
      </w:r>
      <w:r w:rsidR="0033779E">
        <w:t xml:space="preserve">estras de laboratorio donde se </w:t>
      </w:r>
      <w:r w:rsidR="005767B8">
        <w:t xml:space="preserve">encuentra leucocitosis, hiperglucemia, </w:t>
      </w:r>
      <w:proofErr w:type="spellStart"/>
      <w:r w:rsidR="005767B8">
        <w:t>hipokalemia</w:t>
      </w:r>
      <w:proofErr w:type="spellEnd"/>
      <w:r w:rsidR="005767B8">
        <w:t xml:space="preserve">, hiponatremia, </w:t>
      </w:r>
      <w:proofErr w:type="spellStart"/>
      <w:r w:rsidR="005767B8">
        <w:t>hipocloremia</w:t>
      </w:r>
      <w:proofErr w:type="spellEnd"/>
      <w:r w:rsidR="005767B8">
        <w:t xml:space="preserve">, hipocalcemia, se realizó corrección electrolítica </w:t>
      </w:r>
      <w:r w:rsidR="0033779E">
        <w:t>durante su internamiento. E</w:t>
      </w:r>
      <w:r w:rsidR="005767B8">
        <w:t>l 1 de Mayo del 2016 se real</w:t>
      </w:r>
      <w:r w:rsidR="0033779E">
        <w:t xml:space="preserve">izó punción lumbar obteniendo en  líquido </w:t>
      </w:r>
      <w:r w:rsidR="005767B8">
        <w:t xml:space="preserve">cefalorraquídeo </w:t>
      </w:r>
      <w:proofErr w:type="spellStart"/>
      <w:r w:rsidR="0033779E">
        <w:t>hiperproteinorraquia</w:t>
      </w:r>
      <w:proofErr w:type="spellEnd"/>
      <w:r w:rsidR="0033779E">
        <w:t xml:space="preserve"> e </w:t>
      </w:r>
      <w:proofErr w:type="spellStart"/>
      <w:r w:rsidR="0033779E">
        <w:t>hipoglucorraquia</w:t>
      </w:r>
      <w:proofErr w:type="spellEnd"/>
      <w:r w:rsidR="0033779E">
        <w:t xml:space="preserve">, </w:t>
      </w:r>
      <w:r w:rsidR="005767B8">
        <w:t xml:space="preserve">se realiza tomografía simple de cráneo donde se observa área </w:t>
      </w:r>
      <w:proofErr w:type="spellStart"/>
      <w:r w:rsidR="005767B8">
        <w:t>hipodensa</w:t>
      </w:r>
      <w:proofErr w:type="spellEnd"/>
      <w:r w:rsidR="005767B8">
        <w:t xml:space="preserve"> en hemisferio derecho en lóbulo temporal</w:t>
      </w:r>
      <w:r w:rsidR="0033779E">
        <w:t xml:space="preserve"> compatible con isquemia</w:t>
      </w:r>
      <w:r w:rsidR="005767B8">
        <w:t>. Al día siguiente presenta deterioro progresivo del estado general con taquicardia, taquipnea, dificultad respiratoria y saturando 40%, familiares autorizan no realizar maniobras de soporte ventilatorio ni reanimación cardiovascular. Hora de defunción 11:50 horas.</w:t>
      </w:r>
    </w:p>
    <w:p w:rsidR="0033779E" w:rsidRDefault="0033779E">
      <w:r>
        <w:t>Nota: Se corrobora el antecedente de Tuberculosis Meníngea, por estudio realizado en líquido cefalorraquídeo en Octubre del 2015, aunque no fue la causa básica de la muerte.</w:t>
      </w:r>
      <w:r w:rsidR="00AA4F63">
        <w:t xml:space="preserve"> La paciente cursó probablemente con Evento Cerebral Vascular de tipo Isquémico, desarrolla Falla </w:t>
      </w:r>
      <w:proofErr w:type="spellStart"/>
      <w:r w:rsidR="00AA4F63">
        <w:t>Multiorgánica</w:t>
      </w:r>
      <w:proofErr w:type="spellEnd"/>
      <w:r w:rsidR="00AA4F63">
        <w:t xml:space="preserve"> y muere.</w:t>
      </w:r>
    </w:p>
    <w:p w:rsidR="00C3697F" w:rsidRDefault="00C3697F">
      <w:proofErr w:type="spellStart"/>
      <w:r>
        <w:t>Dx</w:t>
      </w:r>
      <w:proofErr w:type="spellEnd"/>
      <w:r>
        <w:t xml:space="preserve"> de defunción:</w:t>
      </w:r>
    </w:p>
    <w:p w:rsidR="00AA4F63" w:rsidRDefault="00AA4F63">
      <w:pPr>
        <w:sectPr w:rsidR="00AA4F6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543E8" w:rsidRDefault="00F03E78">
      <w:proofErr w:type="spellStart"/>
      <w:r>
        <w:lastRenderedPageBreak/>
        <w:t>In</w:t>
      </w:r>
      <w:r w:rsidR="00505804">
        <w:t>suficicencia</w:t>
      </w:r>
      <w:proofErr w:type="spellEnd"/>
      <w:r w:rsidR="00505804">
        <w:t xml:space="preserve"> Respiratoria (J969)</w:t>
      </w:r>
    </w:p>
    <w:p w:rsidR="0033779E" w:rsidRDefault="00AA4F63">
      <w:r>
        <w:t xml:space="preserve">Falla </w:t>
      </w:r>
      <w:proofErr w:type="spellStart"/>
      <w:r>
        <w:t>Organica</w:t>
      </w:r>
      <w:proofErr w:type="spellEnd"/>
      <w:r>
        <w:t xml:space="preserve"> Mú</w:t>
      </w:r>
      <w:r w:rsidR="0033779E">
        <w:t>ltiple</w:t>
      </w:r>
      <w:r w:rsidR="00D466F7">
        <w:t xml:space="preserve"> (R688)</w:t>
      </w:r>
    </w:p>
    <w:p w:rsidR="005A20B0" w:rsidRDefault="005767B8">
      <w:r>
        <w:t>Enfermed</w:t>
      </w:r>
      <w:r w:rsidR="00AA4F63">
        <w:t>ad Cerebral Vascular Isqué</w:t>
      </w:r>
      <w:r>
        <w:t xml:space="preserve">mica </w:t>
      </w:r>
      <w:r w:rsidR="00D466F7">
        <w:t xml:space="preserve"> (G459)</w:t>
      </w:r>
    </w:p>
    <w:p w:rsidR="00C3697F" w:rsidRDefault="0033779E">
      <w:r>
        <w:lastRenderedPageBreak/>
        <w:t>Tubercu</w:t>
      </w:r>
      <w:r w:rsidR="00AA4F63">
        <w:t>losis Mení</w:t>
      </w:r>
      <w:r>
        <w:t xml:space="preserve">ngea </w:t>
      </w:r>
      <w:r w:rsidR="009401BF">
        <w:t>(</w:t>
      </w:r>
      <w:r w:rsidR="00D466F7">
        <w:t>A170</w:t>
      </w:r>
      <w:r w:rsidR="009401BF">
        <w:t>)</w:t>
      </w:r>
    </w:p>
    <w:p w:rsidR="005A20B0" w:rsidRDefault="0033779E">
      <w:r>
        <w:t>Tuberculosis Miliar (</w:t>
      </w:r>
      <w:r w:rsidR="00D466F7">
        <w:t>A191</w:t>
      </w:r>
      <w:r w:rsidR="005A20B0">
        <w:t>)</w:t>
      </w:r>
    </w:p>
    <w:p w:rsidR="00AA4F63" w:rsidRDefault="00D466F7">
      <w:pPr>
        <w:sectPr w:rsidR="00AA4F63" w:rsidSect="00AA4F6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t>Hipertensión Arterial Sistémica (I10)</w:t>
      </w:r>
    </w:p>
    <w:p w:rsidR="00AA4F63" w:rsidRDefault="00AA4F63"/>
    <w:p w:rsidR="00C3697F" w:rsidRPr="00AA4F63" w:rsidRDefault="00C1185D" w:rsidP="00AA4F63">
      <w:pPr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</w:p>
    <w:p w:rsidR="007754BF" w:rsidRDefault="002A5A1B" w:rsidP="002A5A1B">
      <w:pPr>
        <w:jc w:val="right"/>
      </w:pPr>
      <w:r>
        <w:rPr>
          <w:b/>
        </w:rPr>
        <w:t>Auxiliar 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2A5A1B"/>
    <w:rsid w:val="0033779E"/>
    <w:rsid w:val="00414013"/>
    <w:rsid w:val="00470D79"/>
    <w:rsid w:val="004748CB"/>
    <w:rsid w:val="00505804"/>
    <w:rsid w:val="005767B8"/>
    <w:rsid w:val="005A20B0"/>
    <w:rsid w:val="00677F06"/>
    <w:rsid w:val="006B6CB2"/>
    <w:rsid w:val="007329D2"/>
    <w:rsid w:val="007754BF"/>
    <w:rsid w:val="00786698"/>
    <w:rsid w:val="00787536"/>
    <w:rsid w:val="009401BF"/>
    <w:rsid w:val="009C05D5"/>
    <w:rsid w:val="00A728AD"/>
    <w:rsid w:val="00AA4F63"/>
    <w:rsid w:val="00AD2BAF"/>
    <w:rsid w:val="00C1185D"/>
    <w:rsid w:val="00C3697F"/>
    <w:rsid w:val="00C535A0"/>
    <w:rsid w:val="00D466F7"/>
    <w:rsid w:val="00E27041"/>
    <w:rsid w:val="00F03E78"/>
    <w:rsid w:val="00F429F3"/>
    <w:rsid w:val="00F543E8"/>
    <w:rsid w:val="00F85A4E"/>
    <w:rsid w:val="00F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2016-05-04T20:05:00Z</dcterms:created>
  <dcterms:modified xsi:type="dcterms:W3CDTF">2016-05-11T19:11:00Z</dcterms:modified>
</cp:coreProperties>
</file>