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D035D4" w:rsidP="001A45BE">
      <w:pPr>
        <w:jc w:val="right"/>
        <w:rPr>
          <w:b/>
        </w:rPr>
      </w:pPr>
      <w:r>
        <w:rPr>
          <w:b/>
        </w:rPr>
        <w:t>RECTIFICACION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D035D4">
        <w:rPr>
          <w:sz w:val="20"/>
          <w:szCs w:val="20"/>
        </w:rPr>
        <w:t>18</w:t>
      </w:r>
      <w:r w:rsidR="00783E14">
        <w:rPr>
          <w:sz w:val="20"/>
          <w:szCs w:val="20"/>
        </w:rPr>
        <w:t xml:space="preserve"> DE</w:t>
      </w:r>
      <w:r w:rsidR="00D61052">
        <w:rPr>
          <w:sz w:val="20"/>
          <w:szCs w:val="20"/>
        </w:rPr>
        <w:t xml:space="preserve"> ENERO DEL 2017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Nombre: Carlos Pineda Cruz 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>Edad: 65 años.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>Folio de certificado de defunción: 160623433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>Fecha de defunción: 15-01-2017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473362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>paciente que nos recibe familiar hermano Juan Pineda Cruz quien convivía con paciente, quien menciona que el padecía de bronquitis crónica (EPOC) en tratamiento ya de muchos años de evolución</w:t>
      </w:r>
      <w:r>
        <w:rPr>
          <w:sz w:val="20"/>
          <w:szCs w:val="20"/>
        </w:rPr>
        <w:t xml:space="preserve"> </w:t>
      </w:r>
      <w:r w:rsidR="00F5275C">
        <w:rPr>
          <w:sz w:val="20"/>
          <w:szCs w:val="20"/>
        </w:rPr>
        <w:t xml:space="preserve">a base de  </w:t>
      </w:r>
      <w:proofErr w:type="spellStart"/>
      <w:r w:rsidR="00F5275C">
        <w:rPr>
          <w:sz w:val="20"/>
          <w:szCs w:val="20"/>
        </w:rPr>
        <w:t>Combivent</w:t>
      </w:r>
      <w:proofErr w:type="spellEnd"/>
      <w:r w:rsidR="00F5275C">
        <w:rPr>
          <w:sz w:val="20"/>
          <w:szCs w:val="20"/>
        </w:rPr>
        <w:t xml:space="preserve"> y </w:t>
      </w:r>
      <w:proofErr w:type="spellStart"/>
      <w:r w:rsidR="00F5275C">
        <w:rPr>
          <w:sz w:val="20"/>
          <w:szCs w:val="20"/>
        </w:rPr>
        <w:t>seretide</w:t>
      </w:r>
      <w:proofErr w:type="spellEnd"/>
      <w:r w:rsidR="00F5275C">
        <w:rPr>
          <w:sz w:val="20"/>
          <w:szCs w:val="20"/>
        </w:rPr>
        <w:t>.</w:t>
      </w:r>
    </w:p>
    <w:p w:rsidR="00F5275C" w:rsidRDefault="00F5275C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Inicia su padecimiento 7 días previos a su defunción con fiebre, tos productiva, sensación de falta de aire, atendido de forma privada por medico de similares quien medica con antibiótico vía oral no refiere cual sin mejoría, posterior a 5 días presenta taquipnea, </w:t>
      </w:r>
      <w:proofErr w:type="spellStart"/>
      <w:r>
        <w:rPr>
          <w:sz w:val="20"/>
          <w:szCs w:val="20"/>
        </w:rPr>
        <w:t>polipnea</w:t>
      </w:r>
      <w:proofErr w:type="spellEnd"/>
      <w:r>
        <w:rPr>
          <w:sz w:val="20"/>
          <w:szCs w:val="20"/>
        </w:rPr>
        <w:t xml:space="preserve">, diaforesis, fiebre, tos expectorante, quejido respiratorio, sibilancias y estertores crepitantes audibles a distancia manifestados por familiar (chillido de gato y ronquido), presentando diestres respiratorio y muerte en su domicilio. </w:t>
      </w:r>
    </w:p>
    <w:p w:rsidR="007E7B9F" w:rsidRDefault="002E3C27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Conclusión</w:t>
      </w:r>
      <w:bookmarkStart w:id="0" w:name="_GoBack"/>
      <w:bookmarkEnd w:id="0"/>
      <w:r w:rsidR="00F5275C">
        <w:rPr>
          <w:sz w:val="20"/>
          <w:szCs w:val="20"/>
        </w:rPr>
        <w:t>.</w:t>
      </w:r>
    </w:p>
    <w:p w:rsidR="00F5275C" w:rsidRDefault="00F5275C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proofErr w:type="gramStart"/>
      <w:r>
        <w:rPr>
          <w:sz w:val="20"/>
          <w:szCs w:val="20"/>
        </w:rPr>
        <w:t>aguda …</w:t>
      </w:r>
      <w:proofErr w:type="gramEnd"/>
      <w:r>
        <w:rPr>
          <w:sz w:val="20"/>
          <w:szCs w:val="20"/>
        </w:rPr>
        <w:t xml:space="preserve">………………………………… 12 </w:t>
      </w:r>
      <w:proofErr w:type="spellStart"/>
      <w:r>
        <w:rPr>
          <w:sz w:val="20"/>
          <w:szCs w:val="20"/>
        </w:rPr>
        <w:t>hrs</w:t>
      </w:r>
      <w:proofErr w:type="spellEnd"/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Neumonia</w:t>
      </w:r>
      <w:proofErr w:type="spellEnd"/>
      <w:r>
        <w:rPr>
          <w:sz w:val="20"/>
          <w:szCs w:val="20"/>
        </w:rPr>
        <w:t xml:space="preserve"> adquirida en la comunidad…………………………. 7 </w:t>
      </w:r>
      <w:proofErr w:type="spellStart"/>
      <w:r>
        <w:rPr>
          <w:sz w:val="20"/>
          <w:szCs w:val="20"/>
        </w:rPr>
        <w:t>dias</w:t>
      </w:r>
      <w:proofErr w:type="spellEnd"/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>c) Fibrosis pulmonar…………………………………………………………. 5 años</w:t>
      </w:r>
    </w:p>
    <w:p w:rsidR="002E3C27" w:rsidRDefault="002E3C27" w:rsidP="00B82C5F">
      <w:pPr>
        <w:rPr>
          <w:sz w:val="20"/>
          <w:szCs w:val="20"/>
        </w:rPr>
      </w:pP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1A45BE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p w:rsidR="00D61052" w:rsidRDefault="00D61052" w:rsidP="00D61052"/>
    <w:p w:rsidR="000556E6" w:rsidRPr="00D61052" w:rsidRDefault="000556E6" w:rsidP="00D61052"/>
    <w:p w:rsidR="00D61052" w:rsidRPr="00D61052" w:rsidRDefault="00D61052" w:rsidP="00D61052">
      <w:pPr>
        <w:pStyle w:val="Sinespaciado"/>
        <w:rPr>
          <w:b/>
        </w:rPr>
      </w:pPr>
      <w:r w:rsidRPr="00D61052">
        <w:rPr>
          <w:b/>
        </w:rPr>
        <w:t xml:space="preserve"> 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521FD"/>
    <w:rsid w:val="00E937B8"/>
    <w:rsid w:val="00F12E9A"/>
    <w:rsid w:val="00F25434"/>
    <w:rsid w:val="00F5275C"/>
    <w:rsid w:val="00F87265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2</cp:revision>
  <cp:lastPrinted>2017-01-11T16:46:00Z</cp:lastPrinted>
  <dcterms:created xsi:type="dcterms:W3CDTF">2017-02-10T16:09:00Z</dcterms:created>
  <dcterms:modified xsi:type="dcterms:W3CDTF">2017-02-10T16:09:00Z</dcterms:modified>
</cp:coreProperties>
</file>