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F9" w:rsidRPr="00DE104F" w:rsidRDefault="00F335B9" w:rsidP="00901641">
      <w:pPr>
        <w:spacing w:after="0"/>
        <w:rPr>
          <w:rFonts w:ascii="Arial" w:hAnsi="Arial" w:cs="Arial"/>
        </w:rPr>
      </w:pPr>
      <w:r w:rsidRPr="00DE104F">
        <w:rPr>
          <w:rFonts w:ascii="Arial" w:hAnsi="Arial" w:cs="Arial"/>
        </w:rPr>
        <w:t xml:space="preserve">Paciente: </w:t>
      </w:r>
      <w:r w:rsidR="00535CB6" w:rsidRPr="00DE104F">
        <w:rPr>
          <w:rFonts w:ascii="Arial" w:hAnsi="Arial" w:cs="Arial"/>
        </w:rPr>
        <w:t xml:space="preserve">Treviño María Angélica </w:t>
      </w:r>
    </w:p>
    <w:p w:rsidR="00F335B9" w:rsidRPr="00DE104F" w:rsidRDefault="00F335B9" w:rsidP="00901641">
      <w:pPr>
        <w:spacing w:after="0"/>
        <w:rPr>
          <w:rFonts w:ascii="Arial" w:hAnsi="Arial" w:cs="Arial"/>
        </w:rPr>
      </w:pPr>
      <w:r w:rsidRPr="00DE104F">
        <w:rPr>
          <w:rFonts w:ascii="Arial" w:hAnsi="Arial" w:cs="Arial"/>
        </w:rPr>
        <w:t>Fecha de ingreso: 19 de junio de 2016</w:t>
      </w:r>
    </w:p>
    <w:p w:rsidR="00F335B9" w:rsidRPr="00DE104F" w:rsidRDefault="00F335B9" w:rsidP="00901641">
      <w:pPr>
        <w:spacing w:after="0"/>
        <w:rPr>
          <w:rFonts w:ascii="Arial" w:hAnsi="Arial" w:cs="Arial"/>
        </w:rPr>
      </w:pPr>
      <w:r w:rsidRPr="00DE104F">
        <w:rPr>
          <w:rFonts w:ascii="Arial" w:hAnsi="Arial" w:cs="Arial"/>
        </w:rPr>
        <w:t xml:space="preserve">Fecha de egreso: 23 de junio de 2016 </w:t>
      </w:r>
      <w:r w:rsidR="00894534">
        <w:rPr>
          <w:rFonts w:ascii="Arial" w:hAnsi="Arial" w:cs="Arial"/>
        </w:rPr>
        <w:t xml:space="preserve">       Motivo de egreso:</w:t>
      </w:r>
      <w:r w:rsidRPr="00DE104F">
        <w:rPr>
          <w:rFonts w:ascii="Arial" w:hAnsi="Arial" w:cs="Arial"/>
        </w:rPr>
        <w:t xml:space="preserve"> </w:t>
      </w:r>
      <w:r w:rsidR="00894534" w:rsidRPr="00894534">
        <w:rPr>
          <w:rFonts w:ascii="Arial" w:hAnsi="Arial" w:cs="Arial"/>
          <w:b/>
        </w:rPr>
        <w:t>D</w:t>
      </w:r>
      <w:r w:rsidRPr="00894534">
        <w:rPr>
          <w:rFonts w:ascii="Arial" w:hAnsi="Arial" w:cs="Arial"/>
          <w:b/>
        </w:rPr>
        <w:t>efunción</w:t>
      </w:r>
      <w:r w:rsidRPr="00DE104F">
        <w:rPr>
          <w:rFonts w:ascii="Arial" w:hAnsi="Arial" w:cs="Arial"/>
        </w:rPr>
        <w:t xml:space="preserve">. </w:t>
      </w:r>
    </w:p>
    <w:p w:rsidR="00F335B9" w:rsidRPr="00DE104F" w:rsidRDefault="00F335B9" w:rsidP="00901641">
      <w:pPr>
        <w:spacing w:after="0"/>
        <w:rPr>
          <w:rFonts w:ascii="Arial" w:hAnsi="Arial" w:cs="Arial"/>
        </w:rPr>
      </w:pPr>
      <w:r w:rsidRPr="00DE104F">
        <w:rPr>
          <w:rFonts w:ascii="Arial" w:hAnsi="Arial" w:cs="Arial"/>
        </w:rPr>
        <w:t>Diagnóstico de ingreso: Cefalea Vascular.</w:t>
      </w:r>
    </w:p>
    <w:p w:rsidR="00F335B9" w:rsidRDefault="00F335B9" w:rsidP="00901641">
      <w:pPr>
        <w:spacing w:after="0"/>
        <w:rPr>
          <w:rFonts w:ascii="Arial" w:hAnsi="Arial" w:cs="Arial"/>
        </w:rPr>
      </w:pPr>
      <w:r w:rsidRPr="00DE104F">
        <w:rPr>
          <w:rFonts w:ascii="Arial" w:hAnsi="Arial" w:cs="Arial"/>
        </w:rPr>
        <w:t xml:space="preserve">Diagnóstico de egreso: </w:t>
      </w:r>
      <w:r w:rsidRPr="00901641">
        <w:rPr>
          <w:rFonts w:ascii="Arial" w:hAnsi="Arial" w:cs="Arial"/>
          <w:b/>
        </w:rPr>
        <w:t>Meningitis bacteriana</w:t>
      </w:r>
      <w:r w:rsidRPr="00DE104F">
        <w:rPr>
          <w:rFonts w:ascii="Arial" w:hAnsi="Arial" w:cs="Arial"/>
        </w:rPr>
        <w:t>.</w:t>
      </w:r>
    </w:p>
    <w:p w:rsidR="00901641" w:rsidRPr="00DE104F" w:rsidRDefault="00901641" w:rsidP="00901641">
      <w:pPr>
        <w:spacing w:after="0"/>
        <w:rPr>
          <w:rFonts w:ascii="Arial" w:hAnsi="Arial" w:cs="Arial"/>
        </w:rPr>
      </w:pPr>
    </w:p>
    <w:p w:rsidR="00535CB6" w:rsidRPr="00DE104F" w:rsidRDefault="00535CB6" w:rsidP="00901641">
      <w:pPr>
        <w:jc w:val="both"/>
        <w:rPr>
          <w:rFonts w:ascii="Arial" w:hAnsi="Arial" w:cs="Arial"/>
        </w:rPr>
      </w:pPr>
      <w:r w:rsidRPr="00DE104F">
        <w:rPr>
          <w:rFonts w:ascii="Arial" w:hAnsi="Arial" w:cs="Arial"/>
        </w:rPr>
        <w:t>Paciente femenino d</w:t>
      </w:r>
      <w:r w:rsidR="00BD4145" w:rsidRPr="00DE104F">
        <w:rPr>
          <w:rFonts w:ascii="Arial" w:hAnsi="Arial" w:cs="Arial"/>
        </w:rPr>
        <w:t xml:space="preserve">e 43 años de edad que ingreso al Hospital de Especialidades Médicas de la Salud por el servicio de Urgencias el día 19 de junio de 2016. Contaba con los siguientes antecedentes personales patológicos: Hipertensión arterial sistémica en manejo con </w:t>
      </w:r>
      <w:proofErr w:type="spellStart"/>
      <w:r w:rsidR="00BD4145" w:rsidRPr="00DE104F">
        <w:rPr>
          <w:rFonts w:ascii="Arial" w:hAnsi="Arial" w:cs="Arial"/>
        </w:rPr>
        <w:t>enalapril</w:t>
      </w:r>
      <w:proofErr w:type="spellEnd"/>
      <w:r w:rsidR="00BD4145" w:rsidRPr="00DE104F">
        <w:rPr>
          <w:rFonts w:ascii="Arial" w:hAnsi="Arial" w:cs="Arial"/>
        </w:rPr>
        <w:t xml:space="preserve">, 3 cirugías de columna T11-T12 en 2002,2002 y 2009. </w:t>
      </w:r>
      <w:r w:rsidR="0035703E" w:rsidRPr="00DE104F">
        <w:rPr>
          <w:rFonts w:ascii="Arial" w:hAnsi="Arial" w:cs="Arial"/>
        </w:rPr>
        <w:t xml:space="preserve">Lumbalgia crónica. </w:t>
      </w:r>
      <w:r w:rsidR="00F335B9" w:rsidRPr="001E3D3F">
        <w:rPr>
          <w:rFonts w:ascii="Arial" w:hAnsi="Arial" w:cs="Arial"/>
          <w:b/>
        </w:rPr>
        <w:t>AGO: GI PI CI A0 MAC: OTB en 2004</w:t>
      </w:r>
      <w:r w:rsidR="00F335B9" w:rsidRPr="00DE104F">
        <w:rPr>
          <w:rFonts w:ascii="Arial" w:hAnsi="Arial" w:cs="Arial"/>
        </w:rPr>
        <w:t>.</w:t>
      </w:r>
      <w:r w:rsidR="00BD4145" w:rsidRPr="00DE104F">
        <w:rPr>
          <w:rFonts w:ascii="Arial" w:hAnsi="Arial" w:cs="Arial"/>
        </w:rPr>
        <w:t xml:space="preserve"> Inició su padecimiento actual para el último internamiento </w:t>
      </w:r>
      <w:r w:rsidR="0035703E" w:rsidRPr="00DE104F">
        <w:rPr>
          <w:rFonts w:ascii="Arial" w:hAnsi="Arial" w:cs="Arial"/>
        </w:rPr>
        <w:t>24 h</w:t>
      </w:r>
      <w:r w:rsidR="00BD4145" w:rsidRPr="00DE104F">
        <w:rPr>
          <w:rFonts w:ascii="Arial" w:hAnsi="Arial" w:cs="Arial"/>
        </w:rPr>
        <w:t xml:space="preserve"> previas a su ingreso, con cefalea en región </w:t>
      </w:r>
      <w:proofErr w:type="spellStart"/>
      <w:r w:rsidR="00BD4145" w:rsidRPr="00DE104F">
        <w:rPr>
          <w:rFonts w:ascii="Arial" w:hAnsi="Arial" w:cs="Arial"/>
        </w:rPr>
        <w:t>frontoparietal</w:t>
      </w:r>
      <w:proofErr w:type="spellEnd"/>
      <w:r w:rsidR="00BD4145" w:rsidRPr="00DE104F">
        <w:rPr>
          <w:rFonts w:ascii="Arial" w:hAnsi="Arial" w:cs="Arial"/>
        </w:rPr>
        <w:t xml:space="preserve">, acompañada de nausea, vomito, fotofobia e intolerancia a la vía oral. </w:t>
      </w:r>
      <w:r w:rsidR="00782922" w:rsidRPr="00DE104F">
        <w:rPr>
          <w:rFonts w:ascii="Arial" w:hAnsi="Arial" w:cs="Arial"/>
        </w:rPr>
        <w:t xml:space="preserve">Acudió con facultativo, con </w:t>
      </w:r>
      <w:r w:rsidR="00BD4145" w:rsidRPr="00DE104F">
        <w:rPr>
          <w:rFonts w:ascii="Arial" w:hAnsi="Arial" w:cs="Arial"/>
        </w:rPr>
        <w:t xml:space="preserve">manejo ambulatorio sin mejoría, </w:t>
      </w:r>
      <w:r w:rsidR="00782922" w:rsidRPr="00DE104F">
        <w:rPr>
          <w:rFonts w:ascii="Arial" w:hAnsi="Arial" w:cs="Arial"/>
        </w:rPr>
        <w:t>por lo que acude al servicio de urgencias, se decidió</w:t>
      </w:r>
      <w:r w:rsidR="00BD4145" w:rsidRPr="00DE104F">
        <w:rPr>
          <w:rFonts w:ascii="Arial" w:hAnsi="Arial" w:cs="Arial"/>
        </w:rPr>
        <w:t xml:space="preserve"> su ingreso a hospitalización. A su ingreso afebril, sin datos clínicos</w:t>
      </w:r>
      <w:r w:rsidR="00782922" w:rsidRPr="00DE104F">
        <w:rPr>
          <w:rFonts w:ascii="Arial" w:hAnsi="Arial" w:cs="Arial"/>
        </w:rPr>
        <w:t xml:space="preserve"> de meningitis</w:t>
      </w:r>
      <w:r w:rsidR="00DE516E" w:rsidRPr="00DE104F">
        <w:rPr>
          <w:rFonts w:ascii="Arial" w:hAnsi="Arial" w:cs="Arial"/>
        </w:rPr>
        <w:t xml:space="preserve">, consciente y orientada, con </w:t>
      </w:r>
      <w:proofErr w:type="spellStart"/>
      <w:r w:rsidR="00DE516E" w:rsidRPr="00DE104F">
        <w:rPr>
          <w:rFonts w:ascii="Arial" w:hAnsi="Arial" w:cs="Arial"/>
        </w:rPr>
        <w:t>plaquetopenia</w:t>
      </w:r>
      <w:proofErr w:type="spellEnd"/>
      <w:r w:rsidR="00DE516E" w:rsidRPr="00DE104F">
        <w:rPr>
          <w:rFonts w:ascii="Arial" w:hAnsi="Arial" w:cs="Arial"/>
        </w:rPr>
        <w:t xml:space="preserve"> e hipocalcemia. </w:t>
      </w:r>
    </w:p>
    <w:p w:rsidR="00DE516E" w:rsidRPr="00DE104F" w:rsidRDefault="00DE516E" w:rsidP="00BD4145">
      <w:pPr>
        <w:jc w:val="both"/>
        <w:rPr>
          <w:rFonts w:ascii="Arial" w:hAnsi="Arial" w:cs="Arial"/>
        </w:rPr>
      </w:pPr>
      <w:r w:rsidRPr="00DE104F">
        <w:rPr>
          <w:rFonts w:ascii="Arial" w:hAnsi="Arial" w:cs="Arial"/>
        </w:rPr>
        <w:t xml:space="preserve">19-06-16 por la noche, se deterioró neurológicamente con desorientación, Glasgow </w:t>
      </w:r>
      <w:r w:rsidR="00BF511E" w:rsidRPr="00DE104F">
        <w:rPr>
          <w:rFonts w:ascii="Arial" w:hAnsi="Arial" w:cs="Arial"/>
        </w:rPr>
        <w:t>menor a 8</w:t>
      </w:r>
      <w:r w:rsidR="00E07CE7" w:rsidRPr="00DE104F">
        <w:rPr>
          <w:rFonts w:ascii="Arial" w:hAnsi="Arial" w:cs="Arial"/>
        </w:rPr>
        <w:t xml:space="preserve"> y rigidez de nuca, se decidió pasar a terapia intermedia, con sedación e intubación para proteger la vía respiratoria. Se inició manejo con antibiótico </w:t>
      </w:r>
      <w:proofErr w:type="spellStart"/>
      <w:r w:rsidR="00BF511E" w:rsidRPr="00DE104F">
        <w:rPr>
          <w:rFonts w:ascii="Arial" w:hAnsi="Arial" w:cs="Arial"/>
        </w:rPr>
        <w:t>ceftriaxona</w:t>
      </w:r>
      <w:proofErr w:type="spellEnd"/>
      <w:r w:rsidR="00BF511E" w:rsidRPr="00DE104F">
        <w:rPr>
          <w:rFonts w:ascii="Arial" w:hAnsi="Arial" w:cs="Arial"/>
        </w:rPr>
        <w:t xml:space="preserve"> y </w:t>
      </w:r>
      <w:proofErr w:type="spellStart"/>
      <w:r w:rsidR="00BF511E" w:rsidRPr="00DE104F">
        <w:rPr>
          <w:rFonts w:ascii="Arial" w:hAnsi="Arial" w:cs="Arial"/>
        </w:rPr>
        <w:t>vancomicina</w:t>
      </w:r>
      <w:proofErr w:type="spellEnd"/>
      <w:r w:rsidR="00BF511E" w:rsidRPr="00DE104F">
        <w:rPr>
          <w:rFonts w:ascii="Arial" w:hAnsi="Arial" w:cs="Arial"/>
        </w:rPr>
        <w:t xml:space="preserve"> por sospecha de meningitis. </w:t>
      </w:r>
      <w:r w:rsidR="00617DD3" w:rsidRPr="00DE104F">
        <w:rPr>
          <w:rFonts w:ascii="Arial" w:hAnsi="Arial" w:cs="Arial"/>
        </w:rPr>
        <w:t xml:space="preserve">Se difiere punción lumbar por </w:t>
      </w:r>
      <w:proofErr w:type="spellStart"/>
      <w:r w:rsidR="00617DD3" w:rsidRPr="00DE104F">
        <w:rPr>
          <w:rFonts w:ascii="Arial" w:hAnsi="Arial" w:cs="Arial"/>
        </w:rPr>
        <w:t>plaquetopenia</w:t>
      </w:r>
      <w:proofErr w:type="spellEnd"/>
      <w:r w:rsidR="00617DD3" w:rsidRPr="00DE104F">
        <w:rPr>
          <w:rFonts w:ascii="Arial" w:hAnsi="Arial" w:cs="Arial"/>
        </w:rPr>
        <w:t>.</w:t>
      </w:r>
    </w:p>
    <w:p w:rsidR="00BF511E" w:rsidRPr="00DE104F" w:rsidRDefault="00BF511E" w:rsidP="00BD4145">
      <w:pPr>
        <w:jc w:val="both"/>
        <w:rPr>
          <w:rFonts w:ascii="Arial" w:hAnsi="Arial" w:cs="Arial"/>
        </w:rPr>
      </w:pPr>
      <w:r w:rsidRPr="00DE104F">
        <w:rPr>
          <w:rFonts w:ascii="Arial" w:hAnsi="Arial" w:cs="Arial"/>
        </w:rPr>
        <w:t xml:space="preserve">20-06-16 se realizó IRM con datos de ventriculitis e </w:t>
      </w:r>
      <w:proofErr w:type="spellStart"/>
      <w:r w:rsidRPr="00DE104F">
        <w:rPr>
          <w:rFonts w:ascii="Arial" w:hAnsi="Arial" w:cs="Arial"/>
        </w:rPr>
        <w:t>hiperintensidad</w:t>
      </w:r>
      <w:proofErr w:type="spellEnd"/>
      <w:r w:rsidRPr="00DE104F">
        <w:rPr>
          <w:rFonts w:ascii="Arial" w:hAnsi="Arial" w:cs="Arial"/>
        </w:rPr>
        <w:t xml:space="preserve"> de meninges. Clínicamente con </w:t>
      </w:r>
      <w:r w:rsidR="00431638" w:rsidRPr="00DE104F">
        <w:rPr>
          <w:rFonts w:ascii="Arial" w:hAnsi="Arial" w:cs="Arial"/>
        </w:rPr>
        <w:t xml:space="preserve">fiebre persistente, hipertensión, taquicardia, </w:t>
      </w:r>
      <w:r w:rsidR="00DE104F">
        <w:rPr>
          <w:rFonts w:ascii="Arial" w:hAnsi="Arial" w:cs="Arial"/>
        </w:rPr>
        <w:t xml:space="preserve">pupilas </w:t>
      </w:r>
      <w:proofErr w:type="spellStart"/>
      <w:r w:rsidR="00431638" w:rsidRPr="00DE104F">
        <w:rPr>
          <w:rFonts w:ascii="Arial" w:hAnsi="Arial" w:cs="Arial"/>
        </w:rPr>
        <w:t>anisocorica</w:t>
      </w:r>
      <w:r w:rsidR="00DE104F">
        <w:rPr>
          <w:rFonts w:ascii="Arial" w:hAnsi="Arial" w:cs="Arial"/>
        </w:rPr>
        <w:t>s</w:t>
      </w:r>
      <w:proofErr w:type="spellEnd"/>
      <w:r w:rsidR="00431638" w:rsidRPr="00DE104F">
        <w:rPr>
          <w:rFonts w:ascii="Arial" w:hAnsi="Arial" w:cs="Arial"/>
        </w:rPr>
        <w:t xml:space="preserve">, se mantuvo en sedación y ventilación mecánica asistida. Se agregó antiviral al manejo. </w:t>
      </w:r>
    </w:p>
    <w:p w:rsidR="00431638" w:rsidRPr="00DE104F" w:rsidRDefault="00431638" w:rsidP="00BD4145">
      <w:pPr>
        <w:jc w:val="both"/>
        <w:rPr>
          <w:rFonts w:ascii="Arial" w:hAnsi="Arial" w:cs="Arial"/>
        </w:rPr>
      </w:pPr>
      <w:r w:rsidRPr="00DE104F">
        <w:rPr>
          <w:rFonts w:ascii="Arial" w:hAnsi="Arial" w:cs="Arial"/>
        </w:rPr>
        <w:t xml:space="preserve">21-06-16 la paciente </w:t>
      </w:r>
      <w:r w:rsidR="00DE104F">
        <w:rPr>
          <w:rFonts w:ascii="Arial" w:hAnsi="Arial" w:cs="Arial"/>
        </w:rPr>
        <w:t xml:space="preserve">se mantuvo </w:t>
      </w:r>
      <w:r w:rsidRPr="00DE104F">
        <w:rPr>
          <w:rFonts w:ascii="Arial" w:hAnsi="Arial" w:cs="Arial"/>
        </w:rPr>
        <w:t xml:space="preserve">afebril, presento datos de disfunción de tallo cerebral por lo que se suspende sedación.  Tras 6 horas de suspensión </w:t>
      </w:r>
      <w:r w:rsidR="00DE104F">
        <w:rPr>
          <w:rFonts w:ascii="Arial" w:hAnsi="Arial" w:cs="Arial"/>
        </w:rPr>
        <w:t>de sedación el paciente continuo igual clínicamente, por lo que se</w:t>
      </w:r>
      <w:r w:rsidRPr="00DE104F">
        <w:rPr>
          <w:rFonts w:ascii="Arial" w:hAnsi="Arial" w:cs="Arial"/>
        </w:rPr>
        <w:t xml:space="preserve"> solicitó electroencefalograma. </w:t>
      </w:r>
    </w:p>
    <w:p w:rsidR="00431638" w:rsidRPr="00DE104F" w:rsidRDefault="00431638" w:rsidP="00BD4145">
      <w:pPr>
        <w:jc w:val="both"/>
        <w:rPr>
          <w:rFonts w:ascii="Arial" w:hAnsi="Arial" w:cs="Arial"/>
        </w:rPr>
      </w:pPr>
      <w:r w:rsidRPr="00DE104F">
        <w:rPr>
          <w:rFonts w:ascii="Arial" w:hAnsi="Arial" w:cs="Arial"/>
        </w:rPr>
        <w:t xml:space="preserve">22-06-16 paciente continuo con Glasgow 3, </w:t>
      </w:r>
      <w:r w:rsidR="00DE104F">
        <w:rPr>
          <w:rFonts w:ascii="Arial" w:hAnsi="Arial" w:cs="Arial"/>
        </w:rPr>
        <w:t xml:space="preserve">sin sedación, afebril, </w:t>
      </w:r>
      <w:r w:rsidRPr="00DE104F">
        <w:rPr>
          <w:rFonts w:ascii="Arial" w:hAnsi="Arial" w:cs="Arial"/>
        </w:rPr>
        <w:t xml:space="preserve">con electroencefalograma isoeléctrico, sin actividad cerebral por lo que se diagnosticó muerte cerebral. </w:t>
      </w:r>
    </w:p>
    <w:p w:rsidR="00617DD3" w:rsidRDefault="00617DD3" w:rsidP="00BD4145">
      <w:pPr>
        <w:jc w:val="both"/>
        <w:rPr>
          <w:rFonts w:ascii="Arial" w:hAnsi="Arial" w:cs="Arial"/>
        </w:rPr>
      </w:pPr>
      <w:r w:rsidRPr="00DE104F">
        <w:rPr>
          <w:rFonts w:ascii="Arial" w:hAnsi="Arial" w:cs="Arial"/>
        </w:rPr>
        <w:t xml:space="preserve">23-06-16 paciente en Glasgow 3, sin sedación, afebril, con tendencia a la bradicardia y la hipotensión, se </w:t>
      </w:r>
      <w:r w:rsidR="00DE104F" w:rsidRPr="00DE104F">
        <w:rPr>
          <w:rFonts w:ascii="Arial" w:hAnsi="Arial" w:cs="Arial"/>
        </w:rPr>
        <w:t>realizó</w:t>
      </w:r>
      <w:r w:rsidRPr="00DE104F">
        <w:rPr>
          <w:rFonts w:ascii="Arial" w:hAnsi="Arial" w:cs="Arial"/>
        </w:rPr>
        <w:t xml:space="preserve"> punción lumbar encontrando liquido de </w:t>
      </w:r>
      <w:r w:rsidR="00DE104F" w:rsidRPr="00DE104F">
        <w:rPr>
          <w:rFonts w:ascii="Arial" w:hAnsi="Arial" w:cs="Arial"/>
        </w:rPr>
        <w:t>aspecto</w:t>
      </w:r>
      <w:r w:rsidRPr="00DE104F">
        <w:rPr>
          <w:rFonts w:ascii="Arial" w:hAnsi="Arial" w:cs="Arial"/>
        </w:rPr>
        <w:t xml:space="preserve"> turbio purulento, prueba de coagulación y </w:t>
      </w:r>
      <w:proofErr w:type="spellStart"/>
      <w:r w:rsidRPr="00DE104F">
        <w:rPr>
          <w:rFonts w:ascii="Arial" w:hAnsi="Arial" w:cs="Arial"/>
        </w:rPr>
        <w:t>pandy</w:t>
      </w:r>
      <w:proofErr w:type="spellEnd"/>
      <w:r w:rsidRPr="00DE104F">
        <w:rPr>
          <w:rFonts w:ascii="Arial" w:hAnsi="Arial" w:cs="Arial"/>
        </w:rPr>
        <w:t xml:space="preserve"> positivas 4+, glucosa menor a 10, proteínas 2800 mg/dl, leucocitos de 96640/mm3, 98% segmentados. Por lo que se diagnostica meningitis bacteriana. La paciente presento asistolia y fallece a las 16:18 h.</w:t>
      </w:r>
    </w:p>
    <w:p w:rsidR="001E3D3F" w:rsidRDefault="001E3D3F" w:rsidP="001E3D3F">
      <w:pPr>
        <w:spacing w:after="0" w:line="240" w:lineRule="auto"/>
        <w:jc w:val="both"/>
        <w:rPr>
          <w:rFonts w:ascii="Arial" w:hAnsi="Arial" w:cs="Arial"/>
        </w:rPr>
      </w:pPr>
      <w:r>
        <w:rPr>
          <w:rFonts w:ascii="Arial" w:hAnsi="Arial" w:cs="Arial"/>
        </w:rPr>
        <w:t xml:space="preserve">Grupo Medico interdisciplinario: Dr. Roberto Rodríguez </w:t>
      </w:r>
      <w:proofErr w:type="spellStart"/>
      <w:r>
        <w:rPr>
          <w:rFonts w:ascii="Arial" w:hAnsi="Arial" w:cs="Arial"/>
        </w:rPr>
        <w:t>Della</w:t>
      </w:r>
      <w:proofErr w:type="spellEnd"/>
      <w:r>
        <w:rPr>
          <w:rFonts w:ascii="Arial" w:hAnsi="Arial" w:cs="Arial"/>
        </w:rPr>
        <w:t xml:space="preserve"> </w:t>
      </w:r>
      <w:proofErr w:type="spellStart"/>
      <w:r>
        <w:rPr>
          <w:rFonts w:ascii="Arial" w:hAnsi="Arial" w:cs="Arial"/>
        </w:rPr>
        <w:t>Vecchia</w:t>
      </w:r>
      <w:proofErr w:type="spellEnd"/>
      <w:r>
        <w:rPr>
          <w:rFonts w:ascii="Arial" w:hAnsi="Arial" w:cs="Arial"/>
        </w:rPr>
        <w:t>. (Neurociencias)</w:t>
      </w:r>
    </w:p>
    <w:p w:rsidR="001E3D3F" w:rsidRDefault="001E3D3F" w:rsidP="001E3D3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Dr. Rodolfo </w:t>
      </w:r>
      <w:r w:rsidRPr="001E3D3F">
        <w:rPr>
          <w:rFonts w:ascii="Arial" w:hAnsi="Arial" w:cs="Arial"/>
        </w:rPr>
        <w:t>Alfredo</w:t>
      </w:r>
      <w:r>
        <w:rPr>
          <w:rFonts w:ascii="Arial" w:hAnsi="Arial" w:cs="Arial"/>
        </w:rPr>
        <w:t xml:space="preserve"> Ortiz </w:t>
      </w:r>
      <w:r w:rsidRPr="001E3D3F">
        <w:rPr>
          <w:rFonts w:ascii="Arial" w:hAnsi="Arial" w:cs="Arial"/>
        </w:rPr>
        <w:t xml:space="preserve">Torres </w:t>
      </w:r>
      <w:r>
        <w:rPr>
          <w:rFonts w:ascii="Arial" w:hAnsi="Arial" w:cs="Arial"/>
        </w:rPr>
        <w:t>(Medicina Interna)</w:t>
      </w:r>
    </w:p>
    <w:p w:rsidR="001E3D3F" w:rsidRDefault="001E3D3F" w:rsidP="001E3D3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Dr. </w:t>
      </w:r>
      <w:r w:rsidRPr="001E3D3F">
        <w:rPr>
          <w:rFonts w:ascii="Arial" w:hAnsi="Arial" w:cs="Arial"/>
        </w:rPr>
        <w:t xml:space="preserve">Javier Araujo Meléndez </w:t>
      </w:r>
      <w:r>
        <w:rPr>
          <w:rFonts w:ascii="Arial" w:hAnsi="Arial" w:cs="Arial"/>
        </w:rPr>
        <w:t>(Infectologo)</w:t>
      </w:r>
    </w:p>
    <w:p w:rsidR="001E3D3F" w:rsidRPr="00DE104F" w:rsidRDefault="001E3D3F" w:rsidP="001E3D3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Dr. Juan Antonio Gallardo Trejo (Intensivista)</w:t>
      </w:r>
    </w:p>
    <w:p w:rsidR="00901641" w:rsidRDefault="00901641" w:rsidP="00901641">
      <w:pPr>
        <w:spacing w:after="0" w:line="240" w:lineRule="auto"/>
        <w:rPr>
          <w:b/>
          <w:bCs/>
          <w:snapToGrid w:val="0"/>
          <w:sz w:val="24"/>
        </w:rPr>
      </w:pPr>
    </w:p>
    <w:p w:rsidR="00901641" w:rsidRPr="00901641" w:rsidRDefault="00901641" w:rsidP="00901641">
      <w:pPr>
        <w:spacing w:after="0" w:line="240" w:lineRule="auto"/>
        <w:rPr>
          <w:b/>
          <w:bCs/>
          <w:snapToGrid w:val="0"/>
          <w:sz w:val="24"/>
        </w:rPr>
      </w:pPr>
      <w:r w:rsidRPr="00901641">
        <w:rPr>
          <w:b/>
          <w:bCs/>
          <w:snapToGrid w:val="0"/>
          <w:sz w:val="24"/>
        </w:rPr>
        <w:t>Dr. Moisés Carlos Vargas López</w:t>
      </w:r>
    </w:p>
    <w:p w:rsidR="00901641" w:rsidRPr="0060496B" w:rsidRDefault="00901641" w:rsidP="00901641">
      <w:pPr>
        <w:spacing w:after="0" w:line="240" w:lineRule="auto"/>
        <w:rPr>
          <w:b/>
          <w:bCs/>
          <w:snapToGrid w:val="0"/>
          <w:sz w:val="24"/>
        </w:rPr>
      </w:pPr>
      <w:r>
        <w:rPr>
          <w:bCs/>
          <w:noProof/>
          <w:sz w:val="24"/>
          <w:lang w:eastAsia="es-MX"/>
        </w:rPr>
        <w:drawing>
          <wp:inline distT="0" distB="0" distL="0" distR="0">
            <wp:extent cx="1800225" cy="609600"/>
            <wp:effectExtent l="19050" t="0" r="9525" b="0"/>
            <wp:docPr id="1" name="ecxImagen 1" descr="h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Imagen 1" descr="hems"/>
                    <pic:cNvPicPr>
                      <a:picLocks noChangeAspect="1" noChangeArrowheads="1"/>
                    </pic:cNvPicPr>
                  </pic:nvPicPr>
                  <pic:blipFill>
                    <a:blip r:embed="rId6" r:link="rId7" cstate="print"/>
                    <a:srcRect/>
                    <a:stretch>
                      <a:fillRect/>
                    </a:stretch>
                  </pic:blipFill>
                  <pic:spPr bwMode="auto">
                    <a:xfrm>
                      <a:off x="0" y="0"/>
                      <a:ext cx="1800225" cy="609600"/>
                    </a:xfrm>
                    <a:prstGeom prst="rect">
                      <a:avLst/>
                    </a:prstGeom>
                    <a:noFill/>
                    <a:ln w="9525">
                      <a:noFill/>
                      <a:miter lim="800000"/>
                      <a:headEnd/>
                      <a:tailEnd/>
                    </a:ln>
                  </pic:spPr>
                </pic:pic>
              </a:graphicData>
            </a:graphic>
          </wp:inline>
        </w:drawing>
      </w:r>
    </w:p>
    <w:p w:rsidR="00901641" w:rsidRPr="0060496B" w:rsidRDefault="00901641" w:rsidP="00901641">
      <w:pPr>
        <w:spacing w:after="0" w:line="240" w:lineRule="auto"/>
        <w:rPr>
          <w:bCs/>
          <w:snapToGrid w:val="0"/>
          <w:sz w:val="24"/>
        </w:rPr>
      </w:pPr>
      <w:r w:rsidRPr="0060496B">
        <w:rPr>
          <w:bCs/>
          <w:snapToGrid w:val="0"/>
          <w:sz w:val="24"/>
        </w:rPr>
        <w:t xml:space="preserve">Av. Benito Juárez # 1210 </w:t>
      </w:r>
      <w:proofErr w:type="spellStart"/>
      <w:r w:rsidRPr="0060496B">
        <w:rPr>
          <w:bCs/>
          <w:snapToGrid w:val="0"/>
          <w:sz w:val="24"/>
        </w:rPr>
        <w:t>Fracc</w:t>
      </w:r>
      <w:proofErr w:type="spellEnd"/>
      <w:r w:rsidRPr="0060496B">
        <w:rPr>
          <w:bCs/>
          <w:snapToGrid w:val="0"/>
          <w:sz w:val="24"/>
        </w:rPr>
        <w:t>. Valle Dorado.</w:t>
      </w:r>
    </w:p>
    <w:p w:rsidR="00901641" w:rsidRDefault="00901641" w:rsidP="00901641">
      <w:pPr>
        <w:spacing w:after="0" w:line="240" w:lineRule="auto"/>
        <w:rPr>
          <w:rStyle w:val="Hipervnculo"/>
          <w:bCs/>
          <w:snapToGrid w:val="0"/>
          <w:sz w:val="24"/>
          <w:lang w:val="es-ES"/>
        </w:rPr>
      </w:pPr>
      <w:r w:rsidRPr="0060496B">
        <w:rPr>
          <w:bCs/>
          <w:snapToGrid w:val="0"/>
          <w:sz w:val="24"/>
        </w:rPr>
        <w:t>Tel. (444)- 167-2000 Ext. 204 y205</w:t>
      </w:r>
      <w:r>
        <w:rPr>
          <w:bCs/>
          <w:snapToGrid w:val="0"/>
          <w:sz w:val="24"/>
        </w:rPr>
        <w:t xml:space="preserve">     </w:t>
      </w:r>
      <w:hyperlink r:id="rId8" w:history="1">
        <w:r w:rsidRPr="00901641">
          <w:rPr>
            <w:rStyle w:val="Hipervnculo"/>
            <w:bCs/>
            <w:snapToGrid w:val="0"/>
            <w:sz w:val="24"/>
            <w:lang w:val="es-ES"/>
          </w:rPr>
          <w:t>c.vargas@hems.com.mx</w:t>
        </w:r>
      </w:hyperlink>
    </w:p>
    <w:p w:rsidR="00941DB0" w:rsidRPr="00901641" w:rsidRDefault="00941DB0" w:rsidP="00901641">
      <w:pPr>
        <w:spacing w:after="0" w:line="240" w:lineRule="auto"/>
        <w:rPr>
          <w:bCs/>
          <w:snapToGrid w:val="0"/>
          <w:sz w:val="24"/>
        </w:rPr>
      </w:pPr>
      <w:r>
        <w:rPr>
          <w:bCs/>
          <w:noProof/>
          <w:sz w:val="24"/>
          <w:lang w:eastAsia="es-MX"/>
        </w:rPr>
        <w:lastRenderedPageBreak/>
        <w:drawing>
          <wp:inline distT="0" distB="0" distL="0" distR="0">
            <wp:extent cx="6301105" cy="81395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1105" cy="8139545"/>
                    </a:xfrm>
                    <a:prstGeom prst="rect">
                      <a:avLst/>
                    </a:prstGeom>
                    <a:noFill/>
                    <a:ln>
                      <a:noFill/>
                    </a:ln>
                  </pic:spPr>
                </pic:pic>
              </a:graphicData>
            </a:graphic>
          </wp:inline>
        </w:drawing>
      </w:r>
      <w:bookmarkStart w:id="0" w:name="_GoBack"/>
      <w:bookmarkEnd w:id="0"/>
    </w:p>
    <w:sectPr w:rsidR="00941DB0" w:rsidRPr="00901641" w:rsidSect="00901641">
      <w:pgSz w:w="12240" w:h="15840"/>
      <w:pgMar w:top="1417" w:right="118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35CB6"/>
    <w:rsid w:val="001E3D3F"/>
    <w:rsid w:val="002E3EF9"/>
    <w:rsid w:val="0035703E"/>
    <w:rsid w:val="00431638"/>
    <w:rsid w:val="00535CB6"/>
    <w:rsid w:val="00617DD3"/>
    <w:rsid w:val="00782922"/>
    <w:rsid w:val="00894534"/>
    <w:rsid w:val="00901641"/>
    <w:rsid w:val="00941DB0"/>
    <w:rsid w:val="00BD4145"/>
    <w:rsid w:val="00BF511E"/>
    <w:rsid w:val="00CA49C9"/>
    <w:rsid w:val="00CC5EAB"/>
    <w:rsid w:val="00DE104F"/>
    <w:rsid w:val="00DE516E"/>
    <w:rsid w:val="00E07CE7"/>
    <w:rsid w:val="00E42EFB"/>
    <w:rsid w:val="00F33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641"/>
    <w:rPr>
      <w:color w:val="0000FF"/>
      <w:u w:val="single"/>
    </w:rPr>
  </w:style>
  <w:style w:type="paragraph" w:styleId="Textodeglobo">
    <w:name w:val="Balloon Text"/>
    <w:basedOn w:val="Normal"/>
    <w:link w:val="TextodegloboCar"/>
    <w:uiPriority w:val="99"/>
    <w:semiHidden/>
    <w:unhideWhenUsed/>
    <w:rsid w:val="00901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argas@hems.com.mx" TargetMode="External"/><Relationship Id="rId3" Type="http://schemas.microsoft.com/office/2007/relationships/stylesWithEffects" Target="stylesWithEffects.xml"/><Relationship Id="rId7" Type="http://schemas.openxmlformats.org/officeDocument/2006/relationships/image" Target="cid:image001.png@01CD5914.4FA788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BC44-6222-4178-8981-C86B6F61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dc:creator>
  <cp:keywords/>
  <dc:description/>
  <cp:lastModifiedBy>Epidemiología</cp:lastModifiedBy>
  <cp:revision>4</cp:revision>
  <dcterms:created xsi:type="dcterms:W3CDTF">2017-02-02T15:32:00Z</dcterms:created>
  <dcterms:modified xsi:type="dcterms:W3CDTF">2017-02-07T17:12:00Z</dcterms:modified>
</cp:coreProperties>
</file>