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Hernández Vázquez Alexander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120E15">
        <w:rPr>
          <w:b/>
        </w:rPr>
        <w:t>21/07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20E15">
        <w:rPr>
          <w:b/>
        </w:rPr>
        <w:t>160626124</w:t>
      </w:r>
      <w:proofErr w:type="gramEnd"/>
    </w:p>
    <w:p w:rsidR="00FC2377" w:rsidRPr="00AA4F63" w:rsidRDefault="00B576DA" w:rsidP="00120E15">
      <w:pPr>
        <w:jc w:val="center"/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20E15" w:rsidRDefault="00120E15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120E15" w:rsidSect="00120E1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76CF9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7</w:t>
      </w:r>
      <w:r w:rsidR="000E20CF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vida extrauterina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producto de gesta dos con 4-5 consultas prenatales, consumo de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>micronutrientes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, no refiere aplicación de vacunas, sin ultrasonido obstétrico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 de control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, embarazo doble gemelar, antecedente de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 aborto en segundo trimestre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infección de vías urinarias y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 vaginitis durante todo el embarazo 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>sin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 especifica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 tratamiento.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 Se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>obtiene gemelo 2 por ví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a abdominal el 14/12/15 con peso de 630gr, talla 31cm, 25.4 semanas de gestación por </w:t>
      </w:r>
      <w:proofErr w:type="spellStart"/>
      <w:r w:rsidR="006D7186">
        <w:rPr>
          <w:rFonts w:ascii="Arial" w:eastAsia="Times New Roman" w:hAnsi="Arial" w:cs="Arial"/>
          <w:sz w:val="20"/>
          <w:szCs w:val="20"/>
          <w:lang w:eastAsia="es-ES"/>
        </w:rPr>
        <w:t>Ballard</w:t>
      </w:r>
      <w:proofErr w:type="spellEnd"/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6D7186">
        <w:rPr>
          <w:rFonts w:ascii="Arial" w:eastAsia="Times New Roman" w:hAnsi="Arial" w:cs="Arial"/>
          <w:sz w:val="20"/>
          <w:szCs w:val="20"/>
          <w:lang w:eastAsia="es-ES"/>
        </w:rPr>
        <w:t>Apgar</w:t>
      </w:r>
      <w:proofErr w:type="spellEnd"/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 4/8, </w:t>
      </w:r>
      <w:proofErr w:type="spellStart"/>
      <w:r w:rsidR="006D7186">
        <w:rPr>
          <w:rFonts w:ascii="Arial" w:eastAsia="Times New Roman" w:hAnsi="Arial" w:cs="Arial"/>
          <w:sz w:val="20"/>
          <w:szCs w:val="20"/>
          <w:lang w:eastAsia="es-ES"/>
        </w:rPr>
        <w:t>Siverman</w:t>
      </w:r>
      <w:proofErr w:type="spellEnd"/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 Anderson no valorable,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pobre esfuerzo respiratorio, se da un ciclo de VPP sin respuesta por lo que se decide intubar, se administra dosis de surfactante </w:t>
      </w:r>
      <w:proofErr w:type="spellStart"/>
      <w:r w:rsidR="006D7186">
        <w:rPr>
          <w:rFonts w:ascii="Arial" w:eastAsia="Times New Roman" w:hAnsi="Arial" w:cs="Arial"/>
          <w:sz w:val="20"/>
          <w:szCs w:val="20"/>
          <w:lang w:eastAsia="es-ES"/>
        </w:rPr>
        <w:t>Curosurf</w:t>
      </w:r>
      <w:proofErr w:type="spellEnd"/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 a 200 mg/kg, se deja intubado y pasa a UCIN, se coloca catéter </w:t>
      </w:r>
      <w:r w:rsidR="00092DE0">
        <w:rPr>
          <w:rFonts w:ascii="Arial" w:eastAsia="Times New Roman" w:hAnsi="Arial" w:cs="Arial"/>
          <w:sz w:val="20"/>
          <w:szCs w:val="20"/>
          <w:lang w:eastAsia="es-ES"/>
        </w:rPr>
        <w:t>umbili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cal venoso y arterial, se toman laboratorios, hemocultivo, grupo sanguíneo </w:t>
      </w:r>
      <w:r w:rsidR="00092DE0">
        <w:rPr>
          <w:rFonts w:ascii="Arial" w:eastAsia="Times New Roman" w:hAnsi="Arial" w:cs="Arial"/>
          <w:sz w:val="20"/>
          <w:szCs w:val="20"/>
          <w:lang w:eastAsia="es-ES"/>
        </w:rPr>
        <w:t>y Rh, se solicita radiografía de tórax, se inicia esquema antibiótico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 dado los factores de r</w:t>
      </w:r>
      <w:r w:rsidR="00092DE0">
        <w:rPr>
          <w:rFonts w:ascii="Arial" w:eastAsia="Times New Roman" w:hAnsi="Arial" w:cs="Arial"/>
          <w:sz w:val="20"/>
          <w:szCs w:val="20"/>
          <w:lang w:eastAsia="es-ES"/>
        </w:rPr>
        <w:t>iesgo de la madre, se refiere lí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>quido amniótico fétido.</w:t>
      </w:r>
      <w:r w:rsidR="00092DE0">
        <w:rPr>
          <w:rFonts w:ascii="Arial" w:eastAsia="Times New Roman" w:hAnsi="Arial" w:cs="Arial"/>
          <w:sz w:val="20"/>
          <w:szCs w:val="20"/>
          <w:lang w:eastAsia="es-ES"/>
        </w:rPr>
        <w:t xml:space="preserve"> Se reporta paciente muy grave con </w:t>
      </w:r>
      <w:proofErr w:type="spellStart"/>
      <w:r w:rsidR="00092DE0">
        <w:rPr>
          <w:rFonts w:ascii="Arial" w:eastAsia="Times New Roman" w:hAnsi="Arial" w:cs="Arial"/>
          <w:sz w:val="20"/>
          <w:szCs w:val="20"/>
          <w:lang w:eastAsia="es-ES"/>
        </w:rPr>
        <w:t>prematurez</w:t>
      </w:r>
      <w:proofErr w:type="spellEnd"/>
      <w:r w:rsidR="00092DE0">
        <w:rPr>
          <w:rFonts w:ascii="Arial" w:eastAsia="Times New Roman" w:hAnsi="Arial" w:cs="Arial"/>
          <w:sz w:val="20"/>
          <w:szCs w:val="20"/>
          <w:lang w:eastAsia="es-ES"/>
        </w:rPr>
        <w:t xml:space="preserve"> extrema, con leucopenia y con ten</w:t>
      </w:r>
      <w:r w:rsidR="004C1063">
        <w:rPr>
          <w:rFonts w:ascii="Arial" w:eastAsia="Times New Roman" w:hAnsi="Arial" w:cs="Arial"/>
          <w:sz w:val="20"/>
          <w:szCs w:val="20"/>
          <w:lang w:eastAsia="es-ES"/>
        </w:rPr>
        <w:t>dencia a hiperglicemia por lo qu</w:t>
      </w:r>
      <w:r w:rsidR="00092DE0">
        <w:rPr>
          <w:rFonts w:ascii="Arial" w:eastAsia="Times New Roman" w:hAnsi="Arial" w:cs="Arial"/>
          <w:sz w:val="20"/>
          <w:szCs w:val="20"/>
          <w:lang w:eastAsia="es-ES"/>
        </w:rPr>
        <w:t xml:space="preserve">e se inicia infusión </w:t>
      </w:r>
      <w:r w:rsidR="004C1063">
        <w:rPr>
          <w:rFonts w:ascii="Arial" w:eastAsia="Times New Roman" w:hAnsi="Arial" w:cs="Arial"/>
          <w:sz w:val="20"/>
          <w:szCs w:val="20"/>
          <w:lang w:eastAsia="es-ES"/>
        </w:rPr>
        <w:t>de insulina en su primer dí</w:t>
      </w:r>
      <w:r w:rsidR="00092DE0">
        <w:rPr>
          <w:rFonts w:ascii="Arial" w:eastAsia="Times New Roman" w:hAnsi="Arial" w:cs="Arial"/>
          <w:sz w:val="20"/>
          <w:szCs w:val="20"/>
          <w:lang w:eastAsia="es-ES"/>
        </w:rPr>
        <w:t>a de vida extrauterina.</w:t>
      </w:r>
      <w:r w:rsidR="00C65D0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El 21/12/16 se reporta con anemia </w:t>
      </w:r>
      <w:r w:rsidR="00C65D09">
        <w:rPr>
          <w:rFonts w:ascii="Arial" w:eastAsia="Times New Roman" w:hAnsi="Arial" w:cs="Arial"/>
          <w:sz w:val="20"/>
          <w:szCs w:val="20"/>
          <w:lang w:eastAsia="es-ES"/>
        </w:rPr>
        <w:t xml:space="preserve">severa con hemoglobina de 5mg/dl y </w:t>
      </w:r>
      <w:proofErr w:type="spellStart"/>
      <w:r w:rsidR="00C65D09">
        <w:rPr>
          <w:rFonts w:ascii="Arial" w:eastAsia="Times New Roman" w:hAnsi="Arial" w:cs="Arial"/>
          <w:sz w:val="20"/>
          <w:szCs w:val="20"/>
          <w:lang w:eastAsia="es-ES"/>
        </w:rPr>
        <w:t>plaquetopenia</w:t>
      </w:r>
      <w:proofErr w:type="spellEnd"/>
      <w:r w:rsidR="00C65D09">
        <w:rPr>
          <w:rFonts w:ascii="Arial" w:eastAsia="Times New Roman" w:hAnsi="Arial" w:cs="Arial"/>
          <w:sz w:val="20"/>
          <w:szCs w:val="20"/>
          <w:lang w:eastAsia="es-ES"/>
        </w:rPr>
        <w:t xml:space="preserve"> de 11000, se </w:t>
      </w:r>
      <w:proofErr w:type="spellStart"/>
      <w:r w:rsidR="00C65D09">
        <w:rPr>
          <w:rFonts w:ascii="Arial" w:eastAsia="Times New Roman" w:hAnsi="Arial" w:cs="Arial"/>
          <w:sz w:val="20"/>
          <w:szCs w:val="20"/>
          <w:lang w:eastAsia="es-ES"/>
        </w:rPr>
        <w:t>hemotransfunde</w:t>
      </w:r>
      <w:proofErr w:type="spellEnd"/>
      <w:r w:rsidR="00C65D09">
        <w:rPr>
          <w:rFonts w:ascii="Arial" w:eastAsia="Times New Roman" w:hAnsi="Arial" w:cs="Arial"/>
          <w:sz w:val="20"/>
          <w:szCs w:val="20"/>
          <w:lang w:eastAsia="es-ES"/>
        </w:rPr>
        <w:t xml:space="preserve">, paciente con mal pronóstico a corto y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r w:rsidR="00C65D09">
        <w:rPr>
          <w:rFonts w:ascii="Arial" w:eastAsia="Times New Roman" w:hAnsi="Arial" w:cs="Arial"/>
          <w:sz w:val="20"/>
          <w:szCs w:val="20"/>
          <w:lang w:eastAsia="es-ES"/>
        </w:rPr>
        <w:t xml:space="preserve">largo plazo, se informa a familiares gravedad del caso. </w:t>
      </w:r>
      <w:r w:rsidR="004F4954">
        <w:rPr>
          <w:rFonts w:ascii="Arial" w:eastAsia="Times New Roman" w:hAnsi="Arial" w:cs="Arial"/>
          <w:sz w:val="20"/>
          <w:szCs w:val="20"/>
          <w:lang w:eastAsia="es-ES"/>
        </w:rPr>
        <w:t xml:space="preserve">El 05/01/16 se reporta hemocultivo con presencia de 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S. </w:t>
      </w:r>
      <w:proofErr w:type="spellStart"/>
      <w:r w:rsidR="00D50CEA">
        <w:rPr>
          <w:rFonts w:ascii="Arial" w:eastAsia="Times New Roman" w:hAnsi="Arial" w:cs="Arial"/>
          <w:sz w:val="20"/>
          <w:szCs w:val="20"/>
          <w:lang w:eastAsia="es-ES"/>
        </w:rPr>
        <w:t>Epidermidis</w:t>
      </w:r>
      <w:proofErr w:type="spellEnd"/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 y s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>e da diagnó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stico de sepsis asociada a cuidados de la salud. </w:t>
      </w:r>
      <w:r w:rsidR="0078072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F4954">
        <w:rPr>
          <w:rFonts w:ascii="Arial" w:eastAsia="Times New Roman" w:hAnsi="Arial" w:cs="Arial"/>
          <w:sz w:val="20"/>
          <w:szCs w:val="20"/>
          <w:lang w:eastAsia="es-ES"/>
        </w:rPr>
        <w:t>El 08/01/16 se realiza cierre de conducto arterioso por toracotomía izquierda sin mayores complica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4F4954">
        <w:rPr>
          <w:rFonts w:ascii="Arial" w:eastAsia="Times New Roman" w:hAnsi="Arial" w:cs="Arial"/>
          <w:sz w:val="20"/>
          <w:szCs w:val="20"/>
          <w:lang w:eastAsia="es-ES"/>
        </w:rPr>
        <w:t>iones. El 11/01/16 se retira sello p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>leural, se reporta en radiografí</w:t>
      </w:r>
      <w:r w:rsidR="004F495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72942">
        <w:rPr>
          <w:rFonts w:ascii="Arial" w:eastAsia="Times New Roman" w:hAnsi="Arial" w:cs="Arial"/>
          <w:sz w:val="20"/>
          <w:szCs w:val="20"/>
          <w:lang w:eastAsia="es-ES"/>
        </w:rPr>
        <w:t>toracica</w:t>
      </w:r>
      <w:proofErr w:type="spellEnd"/>
      <w:r w:rsidR="004F4954">
        <w:rPr>
          <w:rFonts w:ascii="Arial" w:eastAsia="Times New Roman" w:hAnsi="Arial" w:cs="Arial"/>
          <w:sz w:val="20"/>
          <w:szCs w:val="20"/>
          <w:lang w:eastAsia="es-ES"/>
        </w:rPr>
        <w:t xml:space="preserve"> de control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con presencia de </w:t>
      </w:r>
      <w:r w:rsidR="004F4954">
        <w:rPr>
          <w:rFonts w:ascii="Arial" w:eastAsia="Times New Roman" w:hAnsi="Arial" w:cs="Arial"/>
          <w:sz w:val="20"/>
          <w:szCs w:val="20"/>
          <w:lang w:eastAsia="es-ES"/>
        </w:rPr>
        <w:t xml:space="preserve">neumotórax residual izquierdo, se indica transfusión de un paquete globular y se mantiene con </w:t>
      </w:r>
      <w:proofErr w:type="spellStart"/>
      <w:r w:rsidR="004F4954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4F4954">
        <w:rPr>
          <w:rFonts w:ascii="Arial" w:eastAsia="Times New Roman" w:hAnsi="Arial" w:cs="Arial"/>
          <w:sz w:val="20"/>
          <w:szCs w:val="20"/>
          <w:lang w:eastAsia="es-ES"/>
        </w:rPr>
        <w:t xml:space="preserve"> a base de </w:t>
      </w:r>
      <w:proofErr w:type="spellStart"/>
      <w:proofErr w:type="gramStart"/>
      <w:r w:rsidR="004F4954">
        <w:rPr>
          <w:rFonts w:ascii="Arial" w:eastAsia="Times New Roman" w:hAnsi="Arial" w:cs="Arial"/>
          <w:sz w:val="20"/>
          <w:szCs w:val="20"/>
          <w:lang w:eastAsia="es-ES"/>
        </w:rPr>
        <w:t>piperacil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>ina</w:t>
      </w:r>
      <w:proofErr w:type="spellEnd"/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 ,</w:t>
      </w:r>
      <w:proofErr w:type="gramEnd"/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50CEA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50CEA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D50CEA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Evoluciona con distermias, el 13/02/16 se reporta hemocultivo periférico con presencia de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pneumoniae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, cultivo de aspirado traqueal con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pneumoniae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urocultivo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con presencia de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Enterobacter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cloacae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 El 27/03/16 se reporta dependiente de ventilación mecánica asistida con parámetros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ventilatorios 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altos, gasometría capilar con acidosis respiratoria compensada sin poder disminuir parámetros, se agrega diagnóstico de displasia pulmonar severa </w:t>
      </w:r>
      <w:proofErr w:type="spellStart"/>
      <w:r w:rsidR="00D50CEA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 daño por infección activa debido a neumonía asociada a cu</w:t>
      </w:r>
      <w:r w:rsidR="00E021B3">
        <w:rPr>
          <w:rFonts w:ascii="Arial" w:eastAsia="Times New Roman" w:hAnsi="Arial" w:cs="Arial"/>
          <w:sz w:val="20"/>
          <w:szCs w:val="20"/>
          <w:lang w:eastAsia="es-ES"/>
        </w:rPr>
        <w:t>idados de la salud, tolerando ví</w:t>
      </w:r>
      <w:r w:rsidR="00D50CEA">
        <w:rPr>
          <w:rFonts w:ascii="Arial" w:eastAsia="Times New Roman" w:hAnsi="Arial" w:cs="Arial"/>
          <w:sz w:val="20"/>
          <w:szCs w:val="20"/>
          <w:lang w:eastAsia="es-ES"/>
        </w:rPr>
        <w:t xml:space="preserve">a oral por sonda </w:t>
      </w:r>
      <w:proofErr w:type="spellStart"/>
      <w:r w:rsidR="00D50CEA">
        <w:rPr>
          <w:rFonts w:ascii="Arial" w:eastAsia="Times New Roman" w:hAnsi="Arial" w:cs="Arial"/>
          <w:sz w:val="20"/>
          <w:szCs w:val="20"/>
          <w:lang w:eastAsia="es-ES"/>
        </w:rPr>
        <w:t>orogástrica</w:t>
      </w:r>
      <w:proofErr w:type="spellEnd"/>
      <w:r w:rsidR="00E021B3">
        <w:rPr>
          <w:rFonts w:ascii="Arial" w:eastAsia="Times New Roman" w:hAnsi="Arial" w:cs="Arial"/>
          <w:sz w:val="20"/>
          <w:szCs w:val="20"/>
          <w:lang w:eastAsia="es-ES"/>
        </w:rPr>
        <w:t xml:space="preserve">. Se reporta el 05/04/16 con evento convulsivo por lo que se inicia manejo con </w:t>
      </w:r>
      <w:proofErr w:type="spellStart"/>
      <w:r w:rsidR="00E021B3">
        <w:rPr>
          <w:rFonts w:ascii="Arial" w:eastAsia="Times New Roman" w:hAnsi="Arial" w:cs="Arial"/>
          <w:sz w:val="20"/>
          <w:szCs w:val="20"/>
          <w:lang w:eastAsia="es-ES"/>
        </w:rPr>
        <w:t>levetiracetam</w:t>
      </w:r>
      <w:proofErr w:type="spellEnd"/>
      <w:r w:rsidR="00E021B3">
        <w:rPr>
          <w:rFonts w:ascii="Arial" w:eastAsia="Times New Roman" w:hAnsi="Arial" w:cs="Arial"/>
          <w:sz w:val="20"/>
          <w:szCs w:val="20"/>
          <w:lang w:eastAsia="es-ES"/>
        </w:rPr>
        <w:t>. El 07/04/16 se inicia manejo con esteroide sistémico para manejo de la dis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>plasia broncopulmonar severa</w:t>
      </w:r>
      <w:r w:rsidR="00E021B3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El 19/05/16 se realiza </w:t>
      </w:r>
      <w:proofErr w:type="spell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traqueostomía</w:t>
      </w:r>
      <w:proofErr w:type="spell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 sin mayores complicaciones, se reporta presencia de hernia inguinal. Se reportan broncoespasmos severos que responden a </w:t>
      </w:r>
      <w:proofErr w:type="spell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atrovent</w:t>
      </w:r>
      <w:proofErr w:type="spell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combivent</w:t>
      </w:r>
      <w:proofErr w:type="spell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evoliciona</w:t>
      </w:r>
      <w:proofErr w:type="spell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 de hasta 40% con la necesidad de recuperar con ventilación por presión positiva. El 19/06/16 </w:t>
      </w:r>
      <w:proofErr w:type="gram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refieren</w:t>
      </w:r>
      <w:proofErr w:type="gram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E28DE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8E28DE">
        <w:rPr>
          <w:rFonts w:ascii="Arial" w:eastAsia="Times New Roman" w:hAnsi="Arial" w:cs="Arial"/>
          <w:sz w:val="20"/>
          <w:szCs w:val="20"/>
          <w:lang w:eastAsia="es-ES"/>
        </w:rPr>
        <w:t xml:space="preserve"> frecuentemente relacionadas a broncoespasmos</w:t>
      </w:r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. El 21/07/16 presenta paro </w:t>
      </w:r>
      <w:proofErr w:type="spellStart"/>
      <w:r w:rsidR="009868A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868AC">
        <w:rPr>
          <w:rFonts w:ascii="Arial" w:eastAsia="Times New Roman" w:hAnsi="Arial" w:cs="Arial"/>
          <w:sz w:val="20"/>
          <w:szCs w:val="20"/>
          <w:lang w:eastAsia="es-ES"/>
        </w:rPr>
        <w:t xml:space="preserve"> el cual no cede ante maniobras de reanimación avanzada, se informa a familiares, se dictamina defunción a las 05:40 horas.</w:t>
      </w:r>
    </w:p>
    <w:p w:rsidR="008D0A22" w:rsidRDefault="008D0A2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/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61D16" w:rsidRDefault="00272942" w:rsidP="008D0A2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Neumonia</w:t>
      </w:r>
      <w:proofErr w:type="spellEnd"/>
      <w:r>
        <w:rPr>
          <w:rFonts w:ascii="Arial" w:hAnsi="Arial" w:cs="Arial"/>
          <w:sz w:val="20"/>
          <w:szCs w:val="20"/>
        </w:rPr>
        <w:t xml:space="preserve"> Intrahospitalaria    (J159)</w:t>
      </w:r>
    </w:p>
    <w:p w:rsidR="00B61D16" w:rsidRDefault="00B61D1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Septicemia   (A419)</w:t>
      </w:r>
    </w:p>
    <w:p w:rsidR="00272942" w:rsidRDefault="00272942" w:rsidP="008D0A2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Traqueomalacia</w:t>
      </w:r>
      <w:proofErr w:type="spellEnd"/>
      <w:r>
        <w:rPr>
          <w:rFonts w:ascii="Arial" w:hAnsi="Arial" w:cs="Arial"/>
          <w:sz w:val="20"/>
          <w:szCs w:val="20"/>
        </w:rPr>
        <w:t xml:space="preserve"> Severa  (Q320)</w:t>
      </w:r>
    </w:p>
    <w:p w:rsidR="00272942" w:rsidRDefault="00272942" w:rsidP="008D0A2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Hipertension</w:t>
      </w:r>
      <w:proofErr w:type="spellEnd"/>
      <w:r>
        <w:rPr>
          <w:rFonts w:ascii="Arial" w:hAnsi="Arial" w:cs="Arial"/>
          <w:sz w:val="20"/>
          <w:szCs w:val="20"/>
        </w:rPr>
        <w:t xml:space="preserve"> Pulmonar   </w:t>
      </w:r>
      <w:r w:rsidR="00B61D16">
        <w:rPr>
          <w:rFonts w:ascii="Arial" w:hAnsi="Arial" w:cs="Arial"/>
          <w:sz w:val="20"/>
          <w:szCs w:val="20"/>
        </w:rPr>
        <w:t>(I270)</w:t>
      </w:r>
    </w:p>
    <w:p w:rsidR="00272942" w:rsidRDefault="00272942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Displasia Broncopulmonar</w:t>
      </w:r>
      <w:r w:rsidR="00B61D16">
        <w:rPr>
          <w:rFonts w:ascii="Arial" w:hAnsi="Arial" w:cs="Arial"/>
          <w:sz w:val="20"/>
          <w:szCs w:val="20"/>
        </w:rPr>
        <w:t xml:space="preserve">    (P271)</w:t>
      </w:r>
    </w:p>
    <w:p w:rsidR="00272942" w:rsidRPr="00946EEE" w:rsidRDefault="00272942" w:rsidP="008D0A2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Prematurez</w:t>
      </w:r>
      <w:proofErr w:type="spellEnd"/>
      <w:r>
        <w:rPr>
          <w:rFonts w:ascii="Arial" w:hAnsi="Arial" w:cs="Arial"/>
          <w:sz w:val="20"/>
          <w:szCs w:val="20"/>
        </w:rPr>
        <w:t xml:space="preserve"> Extrema</w:t>
      </w:r>
      <w:r w:rsidR="00B61D16">
        <w:rPr>
          <w:rFonts w:ascii="Arial" w:hAnsi="Arial" w:cs="Arial"/>
          <w:sz w:val="20"/>
          <w:szCs w:val="20"/>
        </w:rPr>
        <w:t xml:space="preserve">    (P072)</w:t>
      </w: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>
      <w:bookmarkStart w:id="0" w:name="_GoBack"/>
      <w:bookmarkEnd w:id="0"/>
    </w:p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92DE0"/>
    <w:rsid w:val="000A61C5"/>
    <w:rsid w:val="000B3362"/>
    <w:rsid w:val="000E0D8C"/>
    <w:rsid w:val="000E20CF"/>
    <w:rsid w:val="0010120F"/>
    <w:rsid w:val="00114243"/>
    <w:rsid w:val="00120E15"/>
    <w:rsid w:val="00166C83"/>
    <w:rsid w:val="00191CF2"/>
    <w:rsid w:val="001A7C1B"/>
    <w:rsid w:val="001D00D1"/>
    <w:rsid w:val="001F65C7"/>
    <w:rsid w:val="0026716F"/>
    <w:rsid w:val="00272942"/>
    <w:rsid w:val="002A5A1B"/>
    <w:rsid w:val="002D3E76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B31E3"/>
    <w:rsid w:val="004C1063"/>
    <w:rsid w:val="004F4954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B6CB2"/>
    <w:rsid w:val="006D36AC"/>
    <w:rsid w:val="006D7186"/>
    <w:rsid w:val="007329D2"/>
    <w:rsid w:val="007541B8"/>
    <w:rsid w:val="007754BF"/>
    <w:rsid w:val="0078072A"/>
    <w:rsid w:val="00786698"/>
    <w:rsid w:val="00787536"/>
    <w:rsid w:val="00794D42"/>
    <w:rsid w:val="00864693"/>
    <w:rsid w:val="0088293F"/>
    <w:rsid w:val="008B6B40"/>
    <w:rsid w:val="008D0A22"/>
    <w:rsid w:val="008E28DE"/>
    <w:rsid w:val="00911C21"/>
    <w:rsid w:val="00936228"/>
    <w:rsid w:val="009401BF"/>
    <w:rsid w:val="00946EEE"/>
    <w:rsid w:val="00961B6D"/>
    <w:rsid w:val="00977DC8"/>
    <w:rsid w:val="009868AC"/>
    <w:rsid w:val="009C05D5"/>
    <w:rsid w:val="00A41EEA"/>
    <w:rsid w:val="00A4768F"/>
    <w:rsid w:val="00A52427"/>
    <w:rsid w:val="00A728AD"/>
    <w:rsid w:val="00AA4F63"/>
    <w:rsid w:val="00AA7E8A"/>
    <w:rsid w:val="00AD2BAF"/>
    <w:rsid w:val="00B0705F"/>
    <w:rsid w:val="00B53266"/>
    <w:rsid w:val="00B576DA"/>
    <w:rsid w:val="00B61D16"/>
    <w:rsid w:val="00BE1DD6"/>
    <w:rsid w:val="00C1185D"/>
    <w:rsid w:val="00C3697F"/>
    <w:rsid w:val="00C428BD"/>
    <w:rsid w:val="00C535A0"/>
    <w:rsid w:val="00C65D09"/>
    <w:rsid w:val="00D37386"/>
    <w:rsid w:val="00D466F7"/>
    <w:rsid w:val="00D50CEA"/>
    <w:rsid w:val="00D73328"/>
    <w:rsid w:val="00D76CF9"/>
    <w:rsid w:val="00DE3325"/>
    <w:rsid w:val="00E021B3"/>
    <w:rsid w:val="00E27041"/>
    <w:rsid w:val="00E31F7F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6CF4-765B-417D-923D-0CDB8AC6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MEDICINA PREVENTIVA</dc:creator>
  <cp:lastModifiedBy>Epidemiología</cp:lastModifiedBy>
  <cp:revision>6</cp:revision>
  <dcterms:created xsi:type="dcterms:W3CDTF">2016-06-20T18:00:00Z</dcterms:created>
  <dcterms:modified xsi:type="dcterms:W3CDTF">2016-07-25T19:56:00Z</dcterms:modified>
</cp:coreProperties>
</file>