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97F" w:rsidRDefault="00C3697F" w:rsidP="00A80836">
      <w:pPr>
        <w:pStyle w:val="Citadestacada"/>
      </w:pPr>
      <w:r w:rsidRPr="005F2751">
        <w:t xml:space="preserve">Hospital Central </w:t>
      </w:r>
      <w:r w:rsidR="005F2751" w:rsidRPr="005F2751">
        <w:t>“Dr. Ignacio Morones Prieto”</w:t>
      </w:r>
    </w:p>
    <w:p w:rsidR="00946EEE" w:rsidRPr="005F2751" w:rsidRDefault="00946EEE" w:rsidP="00AA4F63">
      <w:pPr>
        <w:jc w:val="center"/>
        <w:rPr>
          <w:b/>
          <w:sz w:val="24"/>
        </w:rPr>
      </w:pPr>
    </w:p>
    <w:p w:rsidR="0010120F" w:rsidRDefault="0010120F">
      <w:pPr>
        <w:rPr>
          <w:b/>
        </w:rPr>
      </w:pPr>
    </w:p>
    <w:p w:rsidR="00B576DA" w:rsidRPr="005F2751" w:rsidRDefault="00B576DA">
      <w:pPr>
        <w:rPr>
          <w:b/>
        </w:rPr>
        <w:sectPr w:rsidR="00B576DA" w:rsidRPr="005F275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4748CB" w:rsidRPr="00394396" w:rsidRDefault="00786698">
      <w:pPr>
        <w:rPr>
          <w:b/>
        </w:rPr>
      </w:pPr>
      <w:r w:rsidRPr="00394396">
        <w:rPr>
          <w:b/>
        </w:rPr>
        <w:lastRenderedPageBreak/>
        <w:t xml:space="preserve">Nombre: </w:t>
      </w:r>
      <w:r w:rsidR="00A80836">
        <w:t xml:space="preserve">García </w:t>
      </w:r>
      <w:proofErr w:type="spellStart"/>
      <w:r w:rsidR="00A80836">
        <w:t>Armendariz</w:t>
      </w:r>
      <w:proofErr w:type="spellEnd"/>
      <w:r w:rsidR="00A80836">
        <w:t xml:space="preserve"> Francisco</w:t>
      </w:r>
    </w:p>
    <w:p w:rsidR="00A728AD" w:rsidRPr="00AA4F63" w:rsidRDefault="00A728AD">
      <w:pPr>
        <w:rPr>
          <w:b/>
        </w:rPr>
      </w:pPr>
      <w:r w:rsidRPr="00AA4F63">
        <w:rPr>
          <w:b/>
        </w:rPr>
        <w:t xml:space="preserve">Sexo: </w:t>
      </w:r>
      <w:r w:rsidR="00A52427">
        <w:rPr>
          <w:b/>
        </w:rPr>
        <w:t>masculino</w:t>
      </w:r>
    </w:p>
    <w:p w:rsidR="00A728AD" w:rsidRDefault="00786698">
      <w:pPr>
        <w:rPr>
          <w:b/>
        </w:rPr>
      </w:pPr>
      <w:r w:rsidRPr="00AA4F63">
        <w:rPr>
          <w:b/>
        </w:rPr>
        <w:lastRenderedPageBreak/>
        <w:t xml:space="preserve">Fecha de defunción: </w:t>
      </w:r>
      <w:r w:rsidR="00A80836">
        <w:rPr>
          <w:b/>
        </w:rPr>
        <w:t>23</w:t>
      </w:r>
      <w:r w:rsidR="00D049DD">
        <w:rPr>
          <w:b/>
        </w:rPr>
        <w:t>/07</w:t>
      </w:r>
      <w:r w:rsidR="006D36AC">
        <w:rPr>
          <w:b/>
        </w:rPr>
        <w:t>/2016</w:t>
      </w:r>
      <w:r w:rsidR="0010120F">
        <w:rPr>
          <w:b/>
        </w:rPr>
        <w:t xml:space="preserve"> </w:t>
      </w:r>
    </w:p>
    <w:p w:rsidR="00C03F90" w:rsidRDefault="0010120F">
      <w:pPr>
        <w:rPr>
          <w:b/>
        </w:rPr>
        <w:sectPr w:rsidR="00C03F90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b/>
        </w:rPr>
        <w:t>Certificado de defunción</w:t>
      </w:r>
      <w:proofErr w:type="gramStart"/>
      <w:r>
        <w:rPr>
          <w:b/>
        </w:rPr>
        <w:t xml:space="preserve">:  </w:t>
      </w:r>
      <w:r w:rsidR="00A80836">
        <w:rPr>
          <w:b/>
        </w:rPr>
        <w:t>160626133</w:t>
      </w:r>
      <w:proofErr w:type="gramEnd"/>
    </w:p>
    <w:p w:rsidR="00FC2377" w:rsidRPr="00AA4F63" w:rsidRDefault="00B576DA">
      <w:pPr>
        <w:rPr>
          <w:b/>
        </w:rPr>
      </w:pPr>
      <w:r>
        <w:rPr>
          <w:b/>
        </w:rPr>
        <w:lastRenderedPageBreak/>
        <w:t>RESÚ</w:t>
      </w:r>
      <w:r w:rsidR="00E31F7F">
        <w:rPr>
          <w:b/>
        </w:rPr>
        <w:t xml:space="preserve">MEN </w:t>
      </w:r>
      <w:r w:rsidR="00C03F90">
        <w:rPr>
          <w:b/>
        </w:rPr>
        <w:t>MÉDICO</w:t>
      </w:r>
    </w:p>
    <w:p w:rsidR="008D0A22" w:rsidRDefault="008D0A22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s-ES" w:eastAsia="es-ES"/>
        </w:rPr>
        <w:sectPr w:rsidR="008D0A22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773A84" w:rsidRDefault="00B40636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lastRenderedPageBreak/>
        <w:t>Masculino</w:t>
      </w:r>
      <w:r w:rsidR="008D0A22" w:rsidRPr="008D0A22">
        <w:rPr>
          <w:rFonts w:ascii="Arial" w:eastAsia="Times New Roman" w:hAnsi="Arial" w:cs="Arial"/>
          <w:sz w:val="20"/>
          <w:szCs w:val="20"/>
          <w:lang w:eastAsia="es-ES"/>
        </w:rPr>
        <w:t xml:space="preserve"> de </w:t>
      </w:r>
      <w:r w:rsidR="00A80836">
        <w:rPr>
          <w:rFonts w:ascii="Arial" w:eastAsia="Times New Roman" w:hAnsi="Arial" w:cs="Arial"/>
          <w:sz w:val="20"/>
          <w:szCs w:val="20"/>
          <w:lang w:eastAsia="es-ES"/>
        </w:rPr>
        <w:t>25</w:t>
      </w:r>
      <w:r w:rsidR="00545696">
        <w:rPr>
          <w:rFonts w:ascii="Arial" w:eastAsia="Times New Roman" w:hAnsi="Arial" w:cs="Arial"/>
          <w:sz w:val="20"/>
          <w:szCs w:val="20"/>
          <w:lang w:eastAsia="es-ES"/>
        </w:rPr>
        <w:t xml:space="preserve"> años de edad, </w:t>
      </w:r>
      <w:r w:rsidR="00D76CF9">
        <w:rPr>
          <w:rFonts w:ascii="Arial" w:eastAsia="Times New Roman" w:hAnsi="Arial" w:cs="Arial"/>
          <w:sz w:val="20"/>
          <w:szCs w:val="20"/>
          <w:lang w:eastAsia="es-ES"/>
        </w:rPr>
        <w:t>originario</w:t>
      </w:r>
      <w:r w:rsidR="00545696">
        <w:rPr>
          <w:rFonts w:ascii="Arial" w:eastAsia="Times New Roman" w:hAnsi="Arial" w:cs="Arial"/>
          <w:sz w:val="20"/>
          <w:szCs w:val="20"/>
          <w:lang w:eastAsia="es-ES"/>
        </w:rPr>
        <w:t xml:space="preserve"> y residente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de</w:t>
      </w:r>
      <w:r w:rsidR="00545696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EF3A73">
        <w:rPr>
          <w:rFonts w:ascii="Arial" w:eastAsia="Times New Roman" w:hAnsi="Arial" w:cs="Arial"/>
          <w:sz w:val="20"/>
          <w:szCs w:val="20"/>
          <w:lang w:eastAsia="es-ES"/>
        </w:rPr>
        <w:t xml:space="preserve">Estación </w:t>
      </w:r>
      <w:proofErr w:type="spellStart"/>
      <w:r w:rsidR="00EF3A73">
        <w:rPr>
          <w:rFonts w:ascii="Arial" w:eastAsia="Times New Roman" w:hAnsi="Arial" w:cs="Arial"/>
          <w:sz w:val="20"/>
          <w:szCs w:val="20"/>
          <w:lang w:eastAsia="es-ES"/>
        </w:rPr>
        <w:t>W</w:t>
      </w:r>
      <w:r w:rsidR="00A80836">
        <w:rPr>
          <w:rFonts w:ascii="Arial" w:eastAsia="Times New Roman" w:hAnsi="Arial" w:cs="Arial"/>
          <w:sz w:val="20"/>
          <w:szCs w:val="20"/>
          <w:lang w:eastAsia="es-ES"/>
        </w:rPr>
        <w:t>adley</w:t>
      </w:r>
      <w:proofErr w:type="spellEnd"/>
      <w:r w:rsidR="00A80836">
        <w:rPr>
          <w:rFonts w:ascii="Arial" w:eastAsia="Times New Roman" w:hAnsi="Arial" w:cs="Arial"/>
          <w:sz w:val="20"/>
          <w:szCs w:val="20"/>
          <w:lang w:eastAsia="es-ES"/>
        </w:rPr>
        <w:t>, Real de Catorce,</w:t>
      </w:r>
      <w:r w:rsidR="002B6B7F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545696">
        <w:rPr>
          <w:rFonts w:ascii="Arial" w:eastAsia="Times New Roman" w:hAnsi="Arial" w:cs="Arial"/>
          <w:sz w:val="20"/>
          <w:szCs w:val="20"/>
          <w:lang w:eastAsia="es-ES"/>
        </w:rPr>
        <w:t xml:space="preserve">San Luis Potosí, </w:t>
      </w:r>
      <w:r w:rsidR="00A80836">
        <w:rPr>
          <w:rFonts w:ascii="Arial" w:eastAsia="Times New Roman" w:hAnsi="Arial" w:cs="Arial"/>
          <w:sz w:val="20"/>
          <w:szCs w:val="20"/>
          <w:lang w:eastAsia="es-ES"/>
        </w:rPr>
        <w:t>soltero, secundaria terminada, católico,</w:t>
      </w:r>
      <w:r w:rsidR="00773A84">
        <w:rPr>
          <w:rFonts w:ascii="Arial" w:eastAsia="Times New Roman" w:hAnsi="Arial" w:cs="Arial"/>
          <w:sz w:val="20"/>
          <w:szCs w:val="20"/>
          <w:lang w:eastAsia="es-ES"/>
        </w:rPr>
        <w:t xml:space="preserve"> empleado de caja, etilismo ocasional desde los 22 años,</w:t>
      </w:r>
      <w:r w:rsidR="00A80836">
        <w:rPr>
          <w:rFonts w:ascii="Arial" w:eastAsia="Times New Roman" w:hAnsi="Arial" w:cs="Arial"/>
          <w:sz w:val="20"/>
          <w:szCs w:val="20"/>
          <w:lang w:eastAsia="es-ES"/>
        </w:rPr>
        <w:t xml:space="preserve"> antecedente de relaciones sexuales de riesgo</w:t>
      </w:r>
      <w:r w:rsidR="00773A84">
        <w:rPr>
          <w:rFonts w:ascii="Arial" w:eastAsia="Times New Roman" w:hAnsi="Arial" w:cs="Arial"/>
          <w:sz w:val="20"/>
          <w:szCs w:val="20"/>
          <w:lang w:eastAsia="es-ES"/>
        </w:rPr>
        <w:t xml:space="preserve"> (sexoservidoras)</w:t>
      </w:r>
      <w:r w:rsidR="00A80836">
        <w:rPr>
          <w:rFonts w:ascii="Arial" w:eastAsia="Times New Roman" w:hAnsi="Arial" w:cs="Arial"/>
          <w:sz w:val="20"/>
          <w:szCs w:val="20"/>
          <w:lang w:eastAsia="es-ES"/>
        </w:rPr>
        <w:t xml:space="preserve">, recientemente diagnosticado con VIH </w:t>
      </w:r>
      <w:r w:rsidR="00773A84">
        <w:rPr>
          <w:rFonts w:ascii="Arial" w:eastAsia="Times New Roman" w:hAnsi="Arial" w:cs="Arial"/>
          <w:sz w:val="20"/>
          <w:szCs w:val="20"/>
          <w:lang w:eastAsia="es-ES"/>
        </w:rPr>
        <w:t>(03/06/16)</w:t>
      </w:r>
      <w:r w:rsidR="00A80836">
        <w:rPr>
          <w:rFonts w:ascii="Arial" w:eastAsia="Times New Roman" w:hAnsi="Arial" w:cs="Arial"/>
          <w:sz w:val="20"/>
          <w:szCs w:val="20"/>
          <w:lang w:eastAsia="es-ES"/>
        </w:rPr>
        <w:t xml:space="preserve">, confirmado por western </w:t>
      </w:r>
      <w:proofErr w:type="spellStart"/>
      <w:r w:rsidR="00A80836">
        <w:rPr>
          <w:rFonts w:ascii="Arial" w:eastAsia="Times New Roman" w:hAnsi="Arial" w:cs="Arial"/>
          <w:sz w:val="20"/>
          <w:szCs w:val="20"/>
          <w:lang w:eastAsia="es-ES"/>
        </w:rPr>
        <w:t>blot</w:t>
      </w:r>
      <w:proofErr w:type="spellEnd"/>
      <w:r w:rsidR="00A80836">
        <w:rPr>
          <w:rFonts w:ascii="Arial" w:eastAsia="Times New Roman" w:hAnsi="Arial" w:cs="Arial"/>
          <w:sz w:val="20"/>
          <w:szCs w:val="20"/>
          <w:lang w:eastAsia="es-ES"/>
        </w:rPr>
        <w:t>,</w:t>
      </w:r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r w:rsidR="0021456C">
        <w:rPr>
          <w:rFonts w:ascii="Arial" w:eastAsia="Times New Roman" w:hAnsi="Arial" w:cs="Arial"/>
          <w:sz w:val="20"/>
          <w:szCs w:val="20"/>
          <w:lang w:eastAsia="es-ES"/>
        </w:rPr>
        <w:t>sin inicio de terapia antiretroviral</w:t>
      </w:r>
      <w:r w:rsidR="00773A84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773A84" w:rsidRDefault="00773A84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Inició su padecimiento actual en Octubre del 2015 con fiebre, escalofríos, cefalea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holocraneana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 xml:space="preserve">, pérdida de peso aproximado de 12kg, diaforesis nocturna,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em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 xml:space="preserve"> Marzo del 2016 notó aparición de lesión violácea en cuello y cabeza, que posteriormente se diseminaron a tronco y miembros inferiores</w:t>
      </w:r>
    </w:p>
    <w:p w:rsidR="00EF3A73" w:rsidRDefault="00EF3A73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El </w:t>
      </w:r>
      <w:r w:rsidR="0021456C">
        <w:rPr>
          <w:rFonts w:ascii="Arial" w:eastAsia="Times New Roman" w:hAnsi="Arial" w:cs="Arial"/>
          <w:sz w:val="20"/>
          <w:szCs w:val="20"/>
          <w:lang w:eastAsia="es-ES"/>
        </w:rPr>
        <w:t>16/06/16 se envió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 urgente por parte del CAPASITS SLP, a Hospital Central, pero no acudió, por sospecha de Tuberculosis Miliar y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micobacteriosis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>. Refiere viajó a Monterrey con</w:t>
      </w:r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medico particular quien realizó mú</w:t>
      </w:r>
      <w:r>
        <w:rPr>
          <w:rFonts w:ascii="Arial" w:eastAsia="Times New Roman" w:hAnsi="Arial" w:cs="Arial"/>
          <w:sz w:val="20"/>
          <w:szCs w:val="20"/>
          <w:lang w:eastAsia="es-ES"/>
        </w:rPr>
        <w:t>ltiples estudios, entre ellos realización de bi</w:t>
      </w:r>
      <w:r w:rsidR="0021456C">
        <w:rPr>
          <w:rFonts w:ascii="Arial" w:eastAsia="Times New Roman" w:hAnsi="Arial" w:cs="Arial"/>
          <w:sz w:val="20"/>
          <w:szCs w:val="20"/>
          <w:lang w:eastAsia="es-ES"/>
        </w:rPr>
        <w:t>o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psia de piel cabelluda con reporte de sarcoma de Kaposi, acude nuevamente a CAPASITS el 11/07/16 en malas condiciones, con fiebre, diaforesis, pérdida de peso, tos aislada, se encuentra con edema facial, hipertrofia amigdalina, con lesión exudativa blanca en amígdala derecha, campos pulmonares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hipoventilados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taquicardico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>, abdomen con hepatomegalia, aumento de volumen inguinal izquierdo, aumento de volumen de miembro pélvico izquierdo y lesión tipo hematoma en planta izquierda. Se envía a esta unidad donde ingresa por urgencias el 11/07/16</w:t>
      </w:r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con diagnóstico de VIH y Sarcoma de Kaposi, se ingresa para abordaje y valoración por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Infectología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. Se reporta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radiografia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de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torax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de ingreso con infiltrado basal derecho, con presencia de signo de la silueta, durante la guardia con picos febriles, se solicita al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dia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siguiente de ingreso tomografía torácica donde se observa consolidación de lóbulo medio derecho e imagen de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broncograma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aéreo, se decide inicio de antibiótico con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ceftriaxona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claritromicina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y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trimetroprim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 – </w:t>
      </w:r>
      <w:proofErr w:type="spellStart"/>
      <w:r w:rsidR="0021456C">
        <w:rPr>
          <w:rFonts w:ascii="Arial" w:eastAsia="Times New Roman" w:hAnsi="Arial" w:cs="Arial"/>
          <w:sz w:val="20"/>
          <w:szCs w:val="20"/>
          <w:lang w:eastAsia="es-ES"/>
        </w:rPr>
        <w:t>sulfametoxazol</w:t>
      </w:r>
      <w:proofErr w:type="spellEnd"/>
      <w:r w:rsidR="0021456C">
        <w:rPr>
          <w:rFonts w:ascii="Arial" w:eastAsia="Times New Roman" w:hAnsi="Arial" w:cs="Arial"/>
          <w:sz w:val="20"/>
          <w:szCs w:val="20"/>
          <w:lang w:eastAsia="es-ES"/>
        </w:rPr>
        <w:t xml:space="preserve">. </w:t>
      </w:r>
    </w:p>
    <w:p w:rsidR="00773A84" w:rsidRDefault="00773A84" w:rsidP="008D0A2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>El 14/07/16 se realiza endoscopía</w:t>
      </w:r>
      <w:r w:rsidR="0027676B">
        <w:rPr>
          <w:rFonts w:ascii="Arial" w:eastAsia="Times New Roman" w:hAnsi="Arial" w:cs="Arial"/>
          <w:sz w:val="20"/>
          <w:szCs w:val="20"/>
          <w:lang w:eastAsia="es-ES"/>
        </w:rPr>
        <w:t xml:space="preserve"> por presentar hematemesis en la cual se reporta afecció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n visceral </w:t>
      </w:r>
      <w:r w:rsidR="0027676B">
        <w:rPr>
          <w:rFonts w:ascii="Arial" w:eastAsia="Times New Roman" w:hAnsi="Arial" w:cs="Arial"/>
          <w:sz w:val="20"/>
          <w:szCs w:val="20"/>
          <w:lang w:eastAsia="es-ES"/>
        </w:rPr>
        <w:t>con lesiones nodulares compatibles con S</w:t>
      </w:r>
      <w:r>
        <w:rPr>
          <w:rFonts w:ascii="Arial" w:eastAsia="Times New Roman" w:hAnsi="Arial" w:cs="Arial"/>
          <w:sz w:val="20"/>
          <w:szCs w:val="20"/>
          <w:lang w:eastAsia="es-ES"/>
        </w:rPr>
        <w:t xml:space="preserve">arcoma de </w:t>
      </w:r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Kaposi, además se realiza lavado gástrico por </w:t>
      </w:r>
      <w:proofErr w:type="spellStart"/>
      <w:r w:rsidR="00856BA7">
        <w:rPr>
          <w:rFonts w:ascii="Arial" w:eastAsia="Times New Roman" w:hAnsi="Arial" w:cs="Arial"/>
          <w:sz w:val="20"/>
          <w:szCs w:val="20"/>
          <w:lang w:eastAsia="es-ES"/>
        </w:rPr>
        <w:t>baciloscopia</w:t>
      </w:r>
      <w:proofErr w:type="spellEnd"/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. El 20/07/16 se inicia </w:t>
      </w:r>
      <w:proofErr w:type="spellStart"/>
      <w:r w:rsidR="00856BA7">
        <w:rPr>
          <w:rFonts w:ascii="Arial" w:eastAsia="Times New Roman" w:hAnsi="Arial" w:cs="Arial"/>
          <w:sz w:val="20"/>
          <w:szCs w:val="20"/>
          <w:lang w:eastAsia="es-ES"/>
        </w:rPr>
        <w:t>Dotbal</w:t>
      </w:r>
      <w:proofErr w:type="spellEnd"/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 por tuberculosis miliar. Se reporta durante la guardia con picos febriles y anemia con hemoglobina de 4.6 mg/dl por lo que se indica </w:t>
      </w:r>
      <w:proofErr w:type="spellStart"/>
      <w:r w:rsidR="00856BA7">
        <w:rPr>
          <w:rFonts w:ascii="Arial" w:eastAsia="Times New Roman" w:hAnsi="Arial" w:cs="Arial"/>
          <w:sz w:val="20"/>
          <w:szCs w:val="20"/>
          <w:lang w:eastAsia="es-ES"/>
        </w:rPr>
        <w:t>hemotransfusión</w:t>
      </w:r>
      <w:proofErr w:type="spellEnd"/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, el 22/07/16 se reporta con dificultad respiratoria que amerita colocación de mascarilla, se auscultan estertores pulmonares de lado derecho, se observa ene </w:t>
      </w:r>
      <w:proofErr w:type="spellStart"/>
      <w:r w:rsidR="00856BA7">
        <w:rPr>
          <w:rFonts w:ascii="Arial" w:eastAsia="Times New Roman" w:hAnsi="Arial" w:cs="Arial"/>
          <w:sz w:val="20"/>
          <w:szCs w:val="20"/>
          <w:lang w:eastAsia="es-ES"/>
        </w:rPr>
        <w:t>studio</w:t>
      </w:r>
      <w:proofErr w:type="spellEnd"/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 de imagen infiltrado intersticial bilateral, evoluciona con fiebre y tendencia a la hipotensión, se sospecha de neumonía por </w:t>
      </w:r>
      <w:proofErr w:type="spellStart"/>
      <w:r w:rsidR="00856BA7">
        <w:rPr>
          <w:rFonts w:ascii="Arial" w:eastAsia="Times New Roman" w:hAnsi="Arial" w:cs="Arial"/>
          <w:sz w:val="20"/>
          <w:szCs w:val="20"/>
          <w:lang w:eastAsia="es-ES"/>
        </w:rPr>
        <w:t>pneumocystis</w:t>
      </w:r>
      <w:proofErr w:type="spellEnd"/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 </w:t>
      </w:r>
      <w:proofErr w:type="spellStart"/>
      <w:r w:rsidR="00856BA7">
        <w:rPr>
          <w:rFonts w:ascii="Arial" w:eastAsia="Times New Roman" w:hAnsi="Arial" w:cs="Arial"/>
          <w:sz w:val="20"/>
          <w:szCs w:val="20"/>
          <w:lang w:eastAsia="es-ES"/>
        </w:rPr>
        <w:t>jirovecii</w:t>
      </w:r>
      <w:proofErr w:type="spellEnd"/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, se autoriza por CAPASITS inicio de </w:t>
      </w:r>
      <w:proofErr w:type="spellStart"/>
      <w:r w:rsidR="00856BA7">
        <w:rPr>
          <w:rFonts w:ascii="Arial" w:eastAsia="Times New Roman" w:hAnsi="Arial" w:cs="Arial"/>
          <w:sz w:val="20"/>
          <w:szCs w:val="20"/>
          <w:lang w:eastAsia="es-ES"/>
        </w:rPr>
        <w:t>Atripla</w:t>
      </w:r>
      <w:proofErr w:type="spellEnd"/>
      <w:r w:rsidR="00856BA7">
        <w:rPr>
          <w:rFonts w:ascii="Arial" w:eastAsia="Times New Roman" w:hAnsi="Arial" w:cs="Arial"/>
          <w:sz w:val="20"/>
          <w:szCs w:val="20"/>
          <w:lang w:eastAsia="es-ES"/>
        </w:rPr>
        <w:t>. Se informa a la madre la gravedad del caso, se coloca catéter venoso central. El 23/07/16 se reporta durante la guardia con</w:t>
      </w:r>
      <w:r w:rsidR="0027676B">
        <w:rPr>
          <w:rFonts w:ascii="Arial" w:eastAsia="Times New Roman" w:hAnsi="Arial" w:cs="Arial"/>
          <w:sz w:val="20"/>
          <w:szCs w:val="20"/>
          <w:lang w:eastAsia="es-ES"/>
        </w:rPr>
        <w:t xml:space="preserve"> datos de</w:t>
      </w:r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 choque séptico,</w:t>
      </w:r>
      <w:r w:rsidR="0027676B">
        <w:rPr>
          <w:rFonts w:ascii="Arial" w:eastAsia="Times New Roman" w:hAnsi="Arial" w:cs="Arial"/>
          <w:sz w:val="20"/>
          <w:szCs w:val="20"/>
          <w:lang w:eastAsia="es-ES"/>
        </w:rPr>
        <w:t xml:space="preserve"> llenado capilar lento mayor a 5 segundos, taquipnea y taquicardia,</w:t>
      </w:r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 evoluciona con dificultad respiratoria severa por lo que se realizó intubación </w:t>
      </w:r>
      <w:proofErr w:type="spellStart"/>
      <w:r w:rsidR="00856BA7">
        <w:rPr>
          <w:rFonts w:ascii="Arial" w:eastAsia="Times New Roman" w:hAnsi="Arial" w:cs="Arial"/>
          <w:sz w:val="20"/>
          <w:szCs w:val="20"/>
          <w:lang w:eastAsia="es-ES"/>
        </w:rPr>
        <w:t>orotraqueal</w:t>
      </w:r>
      <w:proofErr w:type="spellEnd"/>
      <w:r w:rsidR="00856BA7">
        <w:rPr>
          <w:rFonts w:ascii="Arial" w:eastAsia="Times New Roman" w:hAnsi="Arial" w:cs="Arial"/>
          <w:sz w:val="20"/>
          <w:szCs w:val="20"/>
          <w:lang w:eastAsia="es-ES"/>
        </w:rPr>
        <w:t xml:space="preserve">, </w:t>
      </w:r>
      <w:r w:rsidR="0027676B">
        <w:rPr>
          <w:rFonts w:ascii="Arial" w:eastAsia="Times New Roman" w:hAnsi="Arial" w:cs="Arial"/>
          <w:sz w:val="20"/>
          <w:szCs w:val="20"/>
          <w:lang w:eastAsia="es-ES"/>
        </w:rPr>
        <w:t xml:space="preserve">evolucionó con picos hipertensivos que progresaron hasta hipotensión, se inicia manejo con aminas, presenta paro </w:t>
      </w:r>
      <w:proofErr w:type="spellStart"/>
      <w:r w:rsidR="0027676B">
        <w:rPr>
          <w:rFonts w:ascii="Arial" w:eastAsia="Times New Roman" w:hAnsi="Arial" w:cs="Arial"/>
          <w:sz w:val="20"/>
          <w:szCs w:val="20"/>
          <w:lang w:eastAsia="es-ES"/>
        </w:rPr>
        <w:t>cardiorespiratorio</w:t>
      </w:r>
      <w:proofErr w:type="spellEnd"/>
      <w:r w:rsidR="0027676B">
        <w:rPr>
          <w:rFonts w:ascii="Arial" w:eastAsia="Times New Roman" w:hAnsi="Arial" w:cs="Arial"/>
          <w:sz w:val="20"/>
          <w:szCs w:val="20"/>
          <w:lang w:eastAsia="es-ES"/>
        </w:rPr>
        <w:t xml:space="preserve"> que no cede a maniobras de reanimación avanzada, se dictamina hora de defunción a las 04:25 horas.</w:t>
      </w:r>
    </w:p>
    <w:p w:rsidR="0021456C" w:rsidRDefault="0021456C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1456C" w:rsidRDefault="0021456C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1456C" w:rsidRDefault="0021456C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1456C" w:rsidRDefault="0021456C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21456C" w:rsidRDefault="0021456C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t xml:space="preserve">Se ratifica diagnóstico de </w:t>
      </w:r>
      <w:r w:rsidR="00D26570">
        <w:rPr>
          <w:rFonts w:ascii="Arial" w:eastAsia="Times New Roman" w:hAnsi="Arial" w:cs="Arial"/>
          <w:sz w:val="20"/>
          <w:szCs w:val="20"/>
          <w:lang w:eastAsia="es-ES"/>
        </w:rPr>
        <w:t>VIH</w:t>
      </w:r>
      <w:r>
        <w:rPr>
          <w:rFonts w:ascii="Arial" w:eastAsia="Times New Roman" w:hAnsi="Arial" w:cs="Arial"/>
          <w:sz w:val="20"/>
          <w:szCs w:val="20"/>
          <w:lang w:eastAsia="es-ES"/>
        </w:rPr>
        <w:t>, se adjunta el resultado</w:t>
      </w:r>
      <w:r w:rsidR="00A03E37">
        <w:rPr>
          <w:rFonts w:ascii="Arial" w:eastAsia="Times New Roman" w:hAnsi="Arial" w:cs="Arial"/>
          <w:sz w:val="20"/>
          <w:szCs w:val="20"/>
          <w:lang w:eastAsia="es-ES"/>
        </w:rPr>
        <w:t xml:space="preserve"> reactivo y confirmatorio por western </w:t>
      </w:r>
      <w:proofErr w:type="spellStart"/>
      <w:r w:rsidR="00A03E37">
        <w:rPr>
          <w:rFonts w:ascii="Arial" w:eastAsia="Times New Roman" w:hAnsi="Arial" w:cs="Arial"/>
          <w:sz w:val="20"/>
          <w:szCs w:val="20"/>
          <w:lang w:eastAsia="es-ES"/>
        </w:rPr>
        <w:t>blot</w:t>
      </w:r>
      <w:proofErr w:type="spellEnd"/>
      <w:r w:rsidR="00A03E37">
        <w:rPr>
          <w:rFonts w:ascii="Arial" w:eastAsia="Times New Roman" w:hAnsi="Arial" w:cs="Arial"/>
          <w:sz w:val="20"/>
          <w:szCs w:val="20"/>
          <w:lang w:eastAsia="es-ES"/>
        </w:rPr>
        <w:t>.</w:t>
      </w:r>
    </w:p>
    <w:p w:rsidR="00A03E37" w:rsidRDefault="00A03E37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  <w:r>
        <w:rPr>
          <w:rFonts w:ascii="Arial" w:eastAsia="Times New Roman" w:hAnsi="Arial" w:cs="Arial"/>
          <w:sz w:val="20"/>
          <w:szCs w:val="20"/>
          <w:lang w:eastAsia="es-ES"/>
        </w:rPr>
        <w:lastRenderedPageBreak/>
        <w:t xml:space="preserve">Se rectifica diagnóstico de neumonía P.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jorovecii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 xml:space="preserve">, se adjuntan resultados de aspirado de médula </w:t>
      </w:r>
      <w:proofErr w:type="spellStart"/>
      <w:r>
        <w:rPr>
          <w:rFonts w:ascii="Arial" w:eastAsia="Times New Roman" w:hAnsi="Arial" w:cs="Arial"/>
          <w:sz w:val="20"/>
          <w:szCs w:val="20"/>
          <w:lang w:eastAsia="es-ES"/>
        </w:rPr>
        <w:t>osea</w:t>
      </w:r>
      <w:proofErr w:type="spellEnd"/>
      <w:r>
        <w:rPr>
          <w:rFonts w:ascii="Arial" w:eastAsia="Times New Roman" w:hAnsi="Arial" w:cs="Arial"/>
          <w:sz w:val="20"/>
          <w:szCs w:val="20"/>
          <w:lang w:eastAsia="es-ES"/>
        </w:rPr>
        <w:t xml:space="preserve"> negativo para ZN. PAS Y GROCOTT</w:t>
      </w:r>
    </w:p>
    <w:p w:rsidR="0009512D" w:rsidRDefault="0009512D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09512D" w:rsidRDefault="0009512D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</w:pPr>
    </w:p>
    <w:p w:rsidR="00C03F90" w:rsidRPr="00E76CE2" w:rsidRDefault="00C03F90" w:rsidP="00E76CE2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es-ES"/>
        </w:rPr>
        <w:sectPr w:rsidR="00C03F90" w:rsidRPr="00E76CE2" w:rsidSect="008D0A22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AA4F63" w:rsidRPr="00B576DA" w:rsidRDefault="00C3697F" w:rsidP="006E2958">
      <w:pPr>
        <w:spacing w:after="0"/>
        <w:ind w:right="-57"/>
        <w:rPr>
          <w:b/>
        </w:rPr>
        <w:sectPr w:rsidR="00AA4F63" w:rsidRPr="00B576DA" w:rsidSect="0010120F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proofErr w:type="spellStart"/>
      <w:r w:rsidRPr="00B576DA">
        <w:rPr>
          <w:b/>
        </w:rPr>
        <w:lastRenderedPageBreak/>
        <w:t>Dx</w:t>
      </w:r>
      <w:proofErr w:type="spellEnd"/>
      <w:r w:rsidRPr="00B576DA">
        <w:rPr>
          <w:b/>
        </w:rPr>
        <w:t xml:space="preserve"> de</w:t>
      </w:r>
      <w:r w:rsidR="008D0A22" w:rsidRPr="00B576DA">
        <w:rPr>
          <w:b/>
        </w:rPr>
        <w:t xml:space="preserve"> defunción:</w:t>
      </w:r>
    </w:p>
    <w:p w:rsidR="00B40636" w:rsidRDefault="00D26570" w:rsidP="006E2958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Choque Séptico   (A419)</w:t>
      </w:r>
    </w:p>
    <w:p w:rsidR="00D26570" w:rsidRDefault="00D26570" w:rsidP="006E2958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</w:t>
      </w:r>
      <w:r w:rsidR="00A03E37">
        <w:rPr>
          <w:rFonts w:ascii="Arial" w:hAnsi="Arial" w:cs="Arial"/>
          <w:sz w:val="20"/>
          <w:szCs w:val="20"/>
        </w:rPr>
        <w:t>eumonía, no especificada    (J189)</w:t>
      </w:r>
    </w:p>
    <w:p w:rsidR="00D26570" w:rsidRDefault="00A03E37" w:rsidP="006E2958">
      <w:pPr>
        <w:spacing w:after="0"/>
        <w:ind w:right="-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Enfermedad por VIH, resultante en sarcoma de Kaposi   (B210)</w:t>
      </w:r>
    </w:p>
    <w:p w:rsidR="00A03E37" w:rsidRDefault="00A03E37" w:rsidP="006E2958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A03E37" w:rsidRDefault="00A03E37" w:rsidP="006E2958">
      <w:pPr>
        <w:spacing w:after="0"/>
        <w:ind w:right="-57"/>
        <w:rPr>
          <w:rFonts w:ascii="Arial" w:hAnsi="Arial" w:cs="Arial"/>
          <w:sz w:val="20"/>
          <w:szCs w:val="20"/>
        </w:rPr>
      </w:pPr>
    </w:p>
    <w:p w:rsidR="00384004" w:rsidRPr="006E2958" w:rsidRDefault="00C1185D" w:rsidP="00127A80">
      <w:pPr>
        <w:spacing w:after="0"/>
        <w:jc w:val="right"/>
        <w:rPr>
          <w:rFonts w:ascii="Arial" w:hAnsi="Arial" w:cs="Arial"/>
          <w:sz w:val="20"/>
          <w:szCs w:val="20"/>
        </w:rPr>
      </w:pPr>
      <w:r w:rsidRPr="00AA4F63">
        <w:rPr>
          <w:b/>
        </w:rPr>
        <w:t xml:space="preserve">Dr. Erik </w:t>
      </w:r>
      <w:proofErr w:type="spellStart"/>
      <w:r w:rsidRPr="00AA4F63">
        <w:rPr>
          <w:b/>
        </w:rPr>
        <w:t>Nuñez</w:t>
      </w:r>
      <w:proofErr w:type="spellEnd"/>
      <w:r w:rsidRPr="00AA4F63">
        <w:rPr>
          <w:b/>
        </w:rPr>
        <w:t xml:space="preserve"> Becerra.</w:t>
      </w:r>
      <w:r w:rsidR="0010120F">
        <w:rPr>
          <w:b/>
        </w:rPr>
        <w:t xml:space="preserve">   </w:t>
      </w:r>
    </w:p>
    <w:p w:rsidR="007754BF" w:rsidRPr="0010120F" w:rsidRDefault="002A5A1B" w:rsidP="00127A80">
      <w:pPr>
        <w:spacing w:after="0"/>
        <w:jc w:val="right"/>
        <w:rPr>
          <w:b/>
        </w:rPr>
      </w:pPr>
      <w:r>
        <w:rPr>
          <w:b/>
        </w:rPr>
        <w:t>Epidemiología</w:t>
      </w:r>
    </w:p>
    <w:p w:rsidR="006B6CB2" w:rsidRDefault="006B6CB2"/>
    <w:p w:rsidR="006B6CB2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305245" cy="6851523"/>
            <wp:effectExtent l="0" t="0" r="0" b="698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779" cy="68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259028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295325"/>
            <wp:effectExtent l="0" t="0" r="762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64B" w:rsidRDefault="0039164B"/>
    <w:p w:rsidR="0039164B" w:rsidRDefault="0039164B">
      <w:r>
        <w:rPr>
          <w:noProof/>
          <w:lang w:eastAsia="es-MX"/>
        </w:rPr>
        <w:lastRenderedPageBreak/>
        <w:drawing>
          <wp:inline distT="0" distB="0" distL="0" distR="0">
            <wp:extent cx="5612130" cy="7310489"/>
            <wp:effectExtent l="0" t="0" r="762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1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164B" w:rsidRDefault="0039164B"/>
    <w:p w:rsidR="00A728AD" w:rsidRDefault="00596466">
      <w:r>
        <w:rPr>
          <w:noProof/>
          <w:lang w:eastAsia="es-MX"/>
        </w:rPr>
        <w:lastRenderedPageBreak/>
        <w:drawing>
          <wp:inline distT="0" distB="0" distL="0" distR="0">
            <wp:extent cx="5612130" cy="732352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AD" w:rsidRDefault="00DB37D1">
      <w:r>
        <w:rPr>
          <w:noProof/>
          <w:lang w:eastAsia="es-MX"/>
        </w:rPr>
        <w:lastRenderedPageBreak/>
        <w:drawing>
          <wp:inline distT="0" distB="0" distL="0" distR="0">
            <wp:extent cx="4771151" cy="618514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71" cy="619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8AD" w:rsidSect="00AA4F63">
      <w:type w:val="continuous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8AD"/>
    <w:rsid w:val="00035214"/>
    <w:rsid w:val="0009512D"/>
    <w:rsid w:val="000A61C5"/>
    <w:rsid w:val="000B3362"/>
    <w:rsid w:val="000E0D8C"/>
    <w:rsid w:val="000E20CF"/>
    <w:rsid w:val="0010120F"/>
    <w:rsid w:val="00127A80"/>
    <w:rsid w:val="00166C83"/>
    <w:rsid w:val="00191CF2"/>
    <w:rsid w:val="001A7C1B"/>
    <w:rsid w:val="001D00D1"/>
    <w:rsid w:val="001F65C7"/>
    <w:rsid w:val="00200546"/>
    <w:rsid w:val="0021456C"/>
    <w:rsid w:val="0026716F"/>
    <w:rsid w:val="0027676B"/>
    <w:rsid w:val="0029613F"/>
    <w:rsid w:val="002A5A1B"/>
    <w:rsid w:val="002B6B7F"/>
    <w:rsid w:val="002D3E76"/>
    <w:rsid w:val="002E7F8F"/>
    <w:rsid w:val="00327368"/>
    <w:rsid w:val="0033779E"/>
    <w:rsid w:val="0036701C"/>
    <w:rsid w:val="00384004"/>
    <w:rsid w:val="0039164B"/>
    <w:rsid w:val="00394396"/>
    <w:rsid w:val="003D25B1"/>
    <w:rsid w:val="003F1E55"/>
    <w:rsid w:val="0040366A"/>
    <w:rsid w:val="00414013"/>
    <w:rsid w:val="004403F5"/>
    <w:rsid w:val="00470D79"/>
    <w:rsid w:val="004743C1"/>
    <w:rsid w:val="004748CB"/>
    <w:rsid w:val="004A5EDF"/>
    <w:rsid w:val="004B1906"/>
    <w:rsid w:val="004B31E3"/>
    <w:rsid w:val="004F051B"/>
    <w:rsid w:val="00505804"/>
    <w:rsid w:val="0053039A"/>
    <w:rsid w:val="00534FA7"/>
    <w:rsid w:val="00545696"/>
    <w:rsid w:val="005767B8"/>
    <w:rsid w:val="00592E31"/>
    <w:rsid w:val="00595DF3"/>
    <w:rsid w:val="00596466"/>
    <w:rsid w:val="005A20B0"/>
    <w:rsid w:val="005C3C95"/>
    <w:rsid w:val="005C46F3"/>
    <w:rsid w:val="005F2751"/>
    <w:rsid w:val="00610202"/>
    <w:rsid w:val="00613411"/>
    <w:rsid w:val="006309A5"/>
    <w:rsid w:val="00630AF9"/>
    <w:rsid w:val="00677F06"/>
    <w:rsid w:val="006B2248"/>
    <w:rsid w:val="006B6CB2"/>
    <w:rsid w:val="006D36AC"/>
    <w:rsid w:val="006E2958"/>
    <w:rsid w:val="00701AA7"/>
    <w:rsid w:val="007329D2"/>
    <w:rsid w:val="007541B8"/>
    <w:rsid w:val="00773A84"/>
    <w:rsid w:val="007754BF"/>
    <w:rsid w:val="00786698"/>
    <w:rsid w:val="00787536"/>
    <w:rsid w:val="00794D42"/>
    <w:rsid w:val="007B17CB"/>
    <w:rsid w:val="00856BA7"/>
    <w:rsid w:val="00864693"/>
    <w:rsid w:val="0088293F"/>
    <w:rsid w:val="008B6B40"/>
    <w:rsid w:val="008D0A22"/>
    <w:rsid w:val="008F22E9"/>
    <w:rsid w:val="00904E7E"/>
    <w:rsid w:val="00911C21"/>
    <w:rsid w:val="00936228"/>
    <w:rsid w:val="009401BF"/>
    <w:rsid w:val="00946EEE"/>
    <w:rsid w:val="00961B6D"/>
    <w:rsid w:val="00977DC8"/>
    <w:rsid w:val="009C05D5"/>
    <w:rsid w:val="00A03E37"/>
    <w:rsid w:val="00A41EEA"/>
    <w:rsid w:val="00A4768F"/>
    <w:rsid w:val="00A52427"/>
    <w:rsid w:val="00A728AD"/>
    <w:rsid w:val="00A80836"/>
    <w:rsid w:val="00AA4F63"/>
    <w:rsid w:val="00AA7E8A"/>
    <w:rsid w:val="00AD2BAF"/>
    <w:rsid w:val="00AF20AA"/>
    <w:rsid w:val="00B0705F"/>
    <w:rsid w:val="00B40636"/>
    <w:rsid w:val="00B53266"/>
    <w:rsid w:val="00B576DA"/>
    <w:rsid w:val="00BA7450"/>
    <w:rsid w:val="00BE1DD6"/>
    <w:rsid w:val="00C03F90"/>
    <w:rsid w:val="00C04D2F"/>
    <w:rsid w:val="00C1185D"/>
    <w:rsid w:val="00C3697F"/>
    <w:rsid w:val="00C428BD"/>
    <w:rsid w:val="00C535A0"/>
    <w:rsid w:val="00C95F39"/>
    <w:rsid w:val="00D049DD"/>
    <w:rsid w:val="00D26570"/>
    <w:rsid w:val="00D37386"/>
    <w:rsid w:val="00D466F7"/>
    <w:rsid w:val="00D73328"/>
    <w:rsid w:val="00D76CF9"/>
    <w:rsid w:val="00DB37D1"/>
    <w:rsid w:val="00DE3325"/>
    <w:rsid w:val="00E27041"/>
    <w:rsid w:val="00E31F7F"/>
    <w:rsid w:val="00E70BFF"/>
    <w:rsid w:val="00E76CE2"/>
    <w:rsid w:val="00EF22C5"/>
    <w:rsid w:val="00EF31AE"/>
    <w:rsid w:val="00EF3A73"/>
    <w:rsid w:val="00F03E78"/>
    <w:rsid w:val="00F429F3"/>
    <w:rsid w:val="00F52C6A"/>
    <w:rsid w:val="00F543E8"/>
    <w:rsid w:val="00F8042A"/>
    <w:rsid w:val="00F85A4E"/>
    <w:rsid w:val="00FA7E2F"/>
    <w:rsid w:val="00FC2377"/>
    <w:rsid w:val="00FF4BC4"/>
    <w:rsid w:val="00FF6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1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083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0836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3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37D1"/>
    <w:rPr>
      <w:rFonts w:ascii="Tahoma" w:hAnsi="Tahoma" w:cs="Tahoma"/>
      <w:sz w:val="16"/>
      <w:szCs w:val="1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80836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80836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9D024-BCFF-4185-B0EB-491745E09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597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MEDICINA PREVENTIVA</dc:creator>
  <cp:lastModifiedBy>Epidemiología</cp:lastModifiedBy>
  <cp:revision>6</cp:revision>
  <dcterms:created xsi:type="dcterms:W3CDTF">2016-07-19T17:59:00Z</dcterms:created>
  <dcterms:modified xsi:type="dcterms:W3CDTF">2016-07-26T17:00:00Z</dcterms:modified>
</cp:coreProperties>
</file>