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EE1B25">
      <w:pPr>
        <w:pStyle w:val="Ttulo1"/>
      </w:pPr>
      <w:r w:rsidRPr="005F2751">
        <w:t xml:space="preserve">Hospital Central </w:t>
      </w:r>
      <w:r w:rsidR="005F2751" w:rsidRPr="005F2751"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F8042A">
        <w:rPr>
          <w:rFonts w:ascii="Arial" w:eastAsia="Times New Roman" w:hAnsi="Arial" w:cs="Arial"/>
          <w:sz w:val="20"/>
          <w:szCs w:val="20"/>
          <w:lang w:eastAsia="es-ES"/>
        </w:rPr>
        <w:t xml:space="preserve">Flores 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>Tovar Joselyn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5F2751">
        <w:rPr>
          <w:b/>
        </w:rPr>
        <w:t>femenino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E32A5B">
        <w:rPr>
          <w:b/>
        </w:rPr>
        <w:t>22/09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10120F" w:rsidRDefault="0010120F">
      <w:pPr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E32A5B">
        <w:rPr>
          <w:b/>
        </w:rPr>
        <w:t>160628392</w:t>
      </w:r>
      <w:proofErr w:type="gramEnd"/>
    </w:p>
    <w:p w:rsidR="00B576DA" w:rsidRDefault="00B576DA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D0A22" w:rsidRDefault="008D0A22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de edad, originaria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E32A5B">
        <w:rPr>
          <w:rFonts w:ascii="Arial" w:eastAsia="Times New Roman" w:hAnsi="Arial" w:cs="Arial"/>
          <w:sz w:val="20"/>
          <w:szCs w:val="20"/>
          <w:lang w:eastAsia="es-ES"/>
        </w:rPr>
        <w:t>El</w:t>
      </w:r>
      <w:proofErr w:type="spellEnd"/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 Naranjo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San Luis Potosí, 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fecha de nacimiento 20/09/2014 en Cd. Valles. Producto de gesta </w:t>
      </w:r>
      <w:r w:rsidR="00E33FC8">
        <w:rPr>
          <w:rFonts w:ascii="Arial" w:eastAsia="Times New Roman" w:hAnsi="Arial" w:cs="Arial"/>
          <w:sz w:val="20"/>
          <w:szCs w:val="20"/>
          <w:lang w:eastAsia="es-ES"/>
        </w:rPr>
        <w:t>VI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, control prenatal en nueve consultas, sin complicaciones durante el embarazo, </w:t>
      </w:r>
      <w:r w:rsidR="00E33FC8">
        <w:rPr>
          <w:rFonts w:ascii="Arial" w:eastAsia="Times New Roman" w:hAnsi="Arial" w:cs="Arial"/>
          <w:sz w:val="20"/>
          <w:szCs w:val="20"/>
          <w:lang w:eastAsia="es-ES"/>
        </w:rPr>
        <w:t xml:space="preserve">de término, se obtiene mediante parto eutócico con peso de 2500 gramos, tamiz metabólico y auditivo normales, esquema de vacunación completo, hospitalización a los 6 meses de edad por bronquitis, y un internamiento reciente del 05/08/16 al  12/08/16 por cuadro de neumonía adquirida en la comunidad manejada con ampicilina, en esa ocasión se internó en aislados de pediatría donde se solicitaron pruebas de metilación para descartar síndrome de </w:t>
      </w:r>
      <w:proofErr w:type="spellStart"/>
      <w:r w:rsidR="00E33FC8">
        <w:rPr>
          <w:rFonts w:ascii="Arial" w:eastAsia="Times New Roman" w:hAnsi="Arial" w:cs="Arial"/>
          <w:sz w:val="20"/>
          <w:szCs w:val="20"/>
          <w:lang w:eastAsia="es-ES"/>
        </w:rPr>
        <w:t>Prader</w:t>
      </w:r>
      <w:proofErr w:type="spellEnd"/>
      <w:r w:rsidR="00E33FC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E33FC8">
        <w:rPr>
          <w:rFonts w:ascii="Arial" w:eastAsia="Times New Roman" w:hAnsi="Arial" w:cs="Arial"/>
          <w:sz w:val="20"/>
          <w:szCs w:val="20"/>
          <w:lang w:eastAsia="es-ES"/>
        </w:rPr>
        <w:t>Willi</w:t>
      </w:r>
      <w:proofErr w:type="spellEnd"/>
      <w:r w:rsidR="00E33FC8">
        <w:rPr>
          <w:rFonts w:ascii="Arial" w:eastAsia="Times New Roman" w:hAnsi="Arial" w:cs="Arial"/>
          <w:sz w:val="20"/>
          <w:szCs w:val="20"/>
          <w:lang w:eastAsia="es-ES"/>
        </w:rPr>
        <w:t xml:space="preserve"> el cuál sale negativo, </w:t>
      </w:r>
      <w:proofErr w:type="spellStart"/>
      <w:r w:rsidR="00E33FC8">
        <w:rPr>
          <w:rFonts w:ascii="Arial" w:eastAsia="Times New Roman" w:hAnsi="Arial" w:cs="Arial"/>
          <w:sz w:val="20"/>
          <w:szCs w:val="20"/>
          <w:lang w:eastAsia="es-ES"/>
        </w:rPr>
        <w:t>asi</w:t>
      </w:r>
      <w:proofErr w:type="spellEnd"/>
      <w:r w:rsidR="00E33FC8">
        <w:rPr>
          <w:rFonts w:ascii="Arial" w:eastAsia="Times New Roman" w:hAnsi="Arial" w:cs="Arial"/>
          <w:sz w:val="20"/>
          <w:szCs w:val="20"/>
          <w:lang w:eastAsia="es-ES"/>
        </w:rPr>
        <w:t xml:space="preserve"> como perfil tiroideo, biometría hemática y lípidos normales. </w:t>
      </w:r>
      <w:r w:rsidR="00562D52">
        <w:rPr>
          <w:rFonts w:ascii="Arial" w:eastAsia="Times New Roman" w:hAnsi="Arial" w:cs="Arial"/>
          <w:sz w:val="20"/>
          <w:szCs w:val="20"/>
          <w:lang w:eastAsia="es-ES"/>
        </w:rPr>
        <w:t>Se egresó por mejoría.</w:t>
      </w:r>
    </w:p>
    <w:p w:rsidR="00562D52" w:rsidRDefault="00562D52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En esta ocasión acude el 01/09/16 a la consulta externa del Hospital Central por consulta de endocrinología en manejo por obesidad mórbida, la madre refirió presentar vómito en dos ocasiones de contenido gástrico, con diaforesis y evacuaciones diarreicas</w:t>
      </w:r>
      <w:r w:rsidR="00D57F09">
        <w:rPr>
          <w:rFonts w:ascii="Arial" w:eastAsia="Times New Roman" w:hAnsi="Arial" w:cs="Arial"/>
          <w:sz w:val="20"/>
          <w:szCs w:val="20"/>
          <w:lang w:eastAsia="es-ES"/>
        </w:rPr>
        <w:t xml:space="preserve"> sin especificar inicio y cantidad, dificultad respiratoria, agitación y se encontró acrocianosis, con saturación ambiente de 83% por lo que se refiere a urgencias, donde se valoró frecuencia respiratoria de 54, frecuencia cardiaca de 100, llenado capilar de 2 segundos, dos picos febriles de 38.5 grados Centígrados, por lo que se decide internamiento por sospecha de neumonía</w:t>
      </w:r>
      <w:r w:rsidR="00304651">
        <w:rPr>
          <w:rFonts w:ascii="Arial" w:eastAsia="Times New Roman" w:hAnsi="Arial" w:cs="Arial"/>
          <w:sz w:val="20"/>
          <w:szCs w:val="20"/>
          <w:lang w:eastAsia="es-ES"/>
        </w:rPr>
        <w:t xml:space="preserve"> adquirida en la comunidad</w:t>
      </w:r>
      <w:r w:rsidR="00D57F0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="00D57F09">
        <w:rPr>
          <w:rFonts w:ascii="Arial" w:eastAsia="Times New Roman" w:hAnsi="Arial" w:cs="Arial"/>
          <w:sz w:val="20"/>
          <w:szCs w:val="20"/>
          <w:lang w:eastAsia="es-ES"/>
        </w:rPr>
        <w:t>Radiografia</w:t>
      </w:r>
      <w:proofErr w:type="spellEnd"/>
      <w:r w:rsidR="00D57F09">
        <w:rPr>
          <w:rFonts w:ascii="Arial" w:eastAsia="Times New Roman" w:hAnsi="Arial" w:cs="Arial"/>
          <w:sz w:val="20"/>
          <w:szCs w:val="20"/>
          <w:lang w:eastAsia="es-ES"/>
        </w:rPr>
        <w:t xml:space="preserve"> de ingreso reporta infiltrado difuso bilateral, radiografía de abdomen se observa edema interesa</w:t>
      </w:r>
      <w:r w:rsidR="00304651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304651">
        <w:rPr>
          <w:rFonts w:ascii="Arial" w:eastAsia="Times New Roman" w:hAnsi="Arial" w:cs="Arial"/>
          <w:sz w:val="20"/>
          <w:szCs w:val="20"/>
          <w:lang w:eastAsia="es-ES"/>
        </w:rPr>
        <w:t>asi</w:t>
      </w:r>
      <w:proofErr w:type="spellEnd"/>
      <w:r w:rsidR="00304651">
        <w:rPr>
          <w:rFonts w:ascii="Arial" w:eastAsia="Times New Roman" w:hAnsi="Arial" w:cs="Arial"/>
          <w:sz w:val="20"/>
          <w:szCs w:val="20"/>
          <w:lang w:eastAsia="es-ES"/>
        </w:rPr>
        <w:t xml:space="preserve"> como ultrasonido abdominal que reporta cambio inflamatorio a nivel de riñón izquierdo</w:t>
      </w:r>
      <w:r w:rsidR="00D57F0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304651">
        <w:rPr>
          <w:rFonts w:ascii="Arial" w:eastAsia="Times New Roman" w:hAnsi="Arial" w:cs="Arial"/>
          <w:sz w:val="20"/>
          <w:szCs w:val="20"/>
          <w:lang w:eastAsia="es-ES"/>
        </w:rPr>
        <w:t xml:space="preserve"> Se inició manejo con </w:t>
      </w:r>
      <w:proofErr w:type="spellStart"/>
      <w:r w:rsidR="00304651">
        <w:rPr>
          <w:rFonts w:ascii="Arial" w:eastAsia="Times New Roman" w:hAnsi="Arial" w:cs="Arial"/>
          <w:sz w:val="20"/>
          <w:szCs w:val="20"/>
          <w:lang w:eastAsia="es-ES"/>
        </w:rPr>
        <w:t>cefuroxime</w:t>
      </w:r>
      <w:proofErr w:type="spellEnd"/>
      <w:r w:rsidR="00304651">
        <w:rPr>
          <w:rFonts w:ascii="Arial" w:eastAsia="Times New Roman" w:hAnsi="Arial" w:cs="Arial"/>
          <w:sz w:val="20"/>
          <w:szCs w:val="20"/>
          <w:lang w:eastAsia="es-ES"/>
        </w:rPr>
        <w:t xml:space="preserve"> debido a que es imposible canalizarla.</w:t>
      </w:r>
      <w:r w:rsidR="00D57F09">
        <w:rPr>
          <w:rFonts w:ascii="Arial" w:eastAsia="Times New Roman" w:hAnsi="Arial" w:cs="Arial"/>
          <w:sz w:val="20"/>
          <w:szCs w:val="20"/>
          <w:lang w:eastAsia="es-ES"/>
        </w:rPr>
        <w:t xml:space="preserve"> El 06/09/16 se coloca catéter venoso central, se mantiene con puntas nasales</w:t>
      </w:r>
      <w:r w:rsidR="00304651">
        <w:rPr>
          <w:rFonts w:ascii="Arial" w:eastAsia="Times New Roman" w:hAnsi="Arial" w:cs="Arial"/>
          <w:sz w:val="20"/>
          <w:szCs w:val="20"/>
          <w:lang w:eastAsia="es-ES"/>
        </w:rPr>
        <w:t xml:space="preserve">, se da manejo a base de </w:t>
      </w:r>
      <w:proofErr w:type="spellStart"/>
      <w:r w:rsidR="00304651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304651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304651">
        <w:rPr>
          <w:rFonts w:ascii="Arial" w:eastAsia="Times New Roman" w:hAnsi="Arial" w:cs="Arial"/>
          <w:sz w:val="20"/>
          <w:szCs w:val="20"/>
          <w:lang w:eastAsia="es-ES"/>
        </w:rPr>
        <w:t>clindamicina</w:t>
      </w:r>
      <w:proofErr w:type="spellEnd"/>
      <w:r w:rsidR="00304651">
        <w:rPr>
          <w:rFonts w:ascii="Arial" w:eastAsia="Times New Roman" w:hAnsi="Arial" w:cs="Arial"/>
          <w:sz w:val="20"/>
          <w:szCs w:val="20"/>
          <w:lang w:eastAsia="es-ES"/>
        </w:rPr>
        <w:t>, hemocultivo central se reportó sin desarrollo, se enviaron muestras para medición de ACTH</w:t>
      </w:r>
      <w:r w:rsidR="00040E57">
        <w:rPr>
          <w:rFonts w:ascii="Arial" w:eastAsia="Times New Roman" w:hAnsi="Arial" w:cs="Arial"/>
          <w:sz w:val="20"/>
          <w:szCs w:val="20"/>
          <w:lang w:eastAsia="es-ES"/>
        </w:rPr>
        <w:t xml:space="preserve">, aldosterona y cortisol por sospecha de </w:t>
      </w:r>
      <w:proofErr w:type="spellStart"/>
      <w:r w:rsidR="00040E57">
        <w:rPr>
          <w:rFonts w:ascii="Arial" w:eastAsia="Times New Roman" w:hAnsi="Arial" w:cs="Arial"/>
          <w:sz w:val="20"/>
          <w:szCs w:val="20"/>
          <w:lang w:eastAsia="es-ES"/>
        </w:rPr>
        <w:t>mutacion</w:t>
      </w:r>
      <w:proofErr w:type="spellEnd"/>
      <w:r w:rsidR="00040E57">
        <w:rPr>
          <w:rFonts w:ascii="Arial" w:eastAsia="Times New Roman" w:hAnsi="Arial" w:cs="Arial"/>
          <w:sz w:val="20"/>
          <w:szCs w:val="20"/>
          <w:lang w:eastAsia="es-ES"/>
        </w:rPr>
        <w:t xml:space="preserve"> en receptor POMC como etiología de la obesidad los cuales se recaban el 09/09/16 todos dentro de rangos normales por lo que se descarta. El 08/09/16 fue valorada por </w:t>
      </w:r>
      <w:proofErr w:type="spellStart"/>
      <w:r w:rsidR="00040E57">
        <w:rPr>
          <w:rFonts w:ascii="Arial" w:eastAsia="Times New Roman" w:hAnsi="Arial" w:cs="Arial"/>
          <w:sz w:val="20"/>
          <w:szCs w:val="20"/>
          <w:lang w:eastAsia="es-ES"/>
        </w:rPr>
        <w:t>Infectología</w:t>
      </w:r>
      <w:proofErr w:type="spellEnd"/>
      <w:r w:rsidR="00040E57">
        <w:rPr>
          <w:rFonts w:ascii="Arial" w:eastAsia="Times New Roman" w:hAnsi="Arial" w:cs="Arial"/>
          <w:sz w:val="20"/>
          <w:szCs w:val="20"/>
          <w:lang w:eastAsia="es-ES"/>
        </w:rPr>
        <w:t xml:space="preserve"> por persistir con fiebre. El 11/09/16 presenta crisis de ansiedad mientras se alimentaba con agitación psicomotriz y diaforesis, posteriormente con deterioro neurológico, aumento importante del esfuerzo respiratorio, se reportó con fiebre, piel moteada, extremidades </w:t>
      </w:r>
      <w:proofErr w:type="spellStart"/>
      <w:r w:rsidR="00040E57">
        <w:rPr>
          <w:rFonts w:ascii="Arial" w:eastAsia="Times New Roman" w:hAnsi="Arial" w:cs="Arial"/>
          <w:sz w:val="20"/>
          <w:szCs w:val="20"/>
          <w:lang w:eastAsia="es-ES"/>
        </w:rPr>
        <w:t>frias</w:t>
      </w:r>
      <w:proofErr w:type="spellEnd"/>
      <w:r w:rsidR="00040E57">
        <w:rPr>
          <w:rFonts w:ascii="Arial" w:eastAsia="Times New Roman" w:hAnsi="Arial" w:cs="Arial"/>
          <w:sz w:val="20"/>
          <w:szCs w:val="20"/>
          <w:lang w:eastAsia="es-ES"/>
        </w:rPr>
        <w:t xml:space="preserve">, abundantes secreciones por boca y nariz, se administraron </w:t>
      </w:r>
      <w:proofErr w:type="spellStart"/>
      <w:r w:rsidR="00040E57">
        <w:rPr>
          <w:rFonts w:ascii="Arial" w:eastAsia="Times New Roman" w:hAnsi="Arial" w:cs="Arial"/>
          <w:sz w:val="20"/>
          <w:szCs w:val="20"/>
          <w:lang w:eastAsia="es-ES"/>
        </w:rPr>
        <w:t>micronebulizaciones</w:t>
      </w:r>
      <w:proofErr w:type="spellEnd"/>
      <w:r w:rsidR="00040E57">
        <w:rPr>
          <w:rFonts w:ascii="Arial" w:eastAsia="Times New Roman" w:hAnsi="Arial" w:cs="Arial"/>
          <w:sz w:val="20"/>
          <w:szCs w:val="20"/>
          <w:lang w:eastAsia="es-ES"/>
        </w:rPr>
        <w:t xml:space="preserve"> sin presentar mejoría, se auscultaba broncoespasmo importante, presentó vomito de contenido gástrico acompañado de flema, se realiza radiografía de tórax donde se observó </w:t>
      </w:r>
      <w:proofErr w:type="spellStart"/>
      <w:r w:rsidR="00040E57">
        <w:rPr>
          <w:rFonts w:ascii="Arial" w:eastAsia="Times New Roman" w:hAnsi="Arial" w:cs="Arial"/>
          <w:sz w:val="20"/>
          <w:szCs w:val="20"/>
          <w:lang w:eastAsia="es-ES"/>
        </w:rPr>
        <w:t>inflitrado</w:t>
      </w:r>
      <w:proofErr w:type="spellEnd"/>
      <w:r w:rsidR="00040E57">
        <w:rPr>
          <w:rFonts w:ascii="Arial" w:eastAsia="Times New Roman" w:hAnsi="Arial" w:cs="Arial"/>
          <w:sz w:val="20"/>
          <w:szCs w:val="20"/>
          <w:lang w:eastAsia="es-ES"/>
        </w:rPr>
        <w:t xml:space="preserve"> basal derecho y cardiomegalia, se decide intubación </w:t>
      </w:r>
      <w:proofErr w:type="spellStart"/>
      <w:r w:rsidR="00040E57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040E57">
        <w:rPr>
          <w:rFonts w:ascii="Arial" w:eastAsia="Times New Roman" w:hAnsi="Arial" w:cs="Arial"/>
          <w:sz w:val="20"/>
          <w:szCs w:val="20"/>
          <w:lang w:eastAsia="es-ES"/>
        </w:rPr>
        <w:t xml:space="preserve"> y se mantiene con ventilación mecánica, se </w:t>
      </w:r>
      <w:proofErr w:type="spellStart"/>
      <w:r w:rsidR="00040E57">
        <w:rPr>
          <w:rFonts w:ascii="Arial" w:eastAsia="Times New Roman" w:hAnsi="Arial" w:cs="Arial"/>
          <w:sz w:val="20"/>
          <w:szCs w:val="20"/>
          <w:lang w:eastAsia="es-ES"/>
        </w:rPr>
        <w:t>inicio</w:t>
      </w:r>
      <w:proofErr w:type="spellEnd"/>
      <w:r w:rsidR="00040E57">
        <w:rPr>
          <w:rFonts w:ascii="Arial" w:eastAsia="Times New Roman" w:hAnsi="Arial" w:cs="Arial"/>
          <w:sz w:val="20"/>
          <w:szCs w:val="20"/>
          <w:lang w:eastAsia="es-ES"/>
        </w:rPr>
        <w:t xml:space="preserve"> sedación y se decide su traslado a sala de terapia intensiva pediátrica. Evoluciona con tendencia a la hipotensión y con oliguria, se registr</w:t>
      </w:r>
      <w:r w:rsidR="00CA6D9D">
        <w:rPr>
          <w:rFonts w:ascii="Arial" w:eastAsia="Times New Roman" w:hAnsi="Arial" w:cs="Arial"/>
          <w:sz w:val="20"/>
          <w:szCs w:val="20"/>
          <w:lang w:eastAsia="es-ES"/>
        </w:rPr>
        <w:t xml:space="preserve">a llenado </w:t>
      </w:r>
      <w:proofErr w:type="spellStart"/>
      <w:r w:rsidR="00CA6D9D">
        <w:rPr>
          <w:rFonts w:ascii="Arial" w:eastAsia="Times New Roman" w:hAnsi="Arial" w:cs="Arial"/>
          <w:sz w:val="20"/>
          <w:szCs w:val="20"/>
          <w:lang w:eastAsia="es-ES"/>
        </w:rPr>
        <w:t>capilae</w:t>
      </w:r>
      <w:proofErr w:type="spellEnd"/>
      <w:r w:rsidR="00CA6D9D">
        <w:rPr>
          <w:rFonts w:ascii="Arial" w:eastAsia="Times New Roman" w:hAnsi="Arial" w:cs="Arial"/>
          <w:sz w:val="20"/>
          <w:szCs w:val="20"/>
          <w:lang w:eastAsia="es-ES"/>
        </w:rPr>
        <w:t xml:space="preserve"> de 3 segundos, se diagnostica con neumonía intrahospitalaria, se inicia manejo con </w:t>
      </w:r>
      <w:proofErr w:type="spellStart"/>
      <w:r w:rsidR="00CA6D9D">
        <w:rPr>
          <w:rFonts w:ascii="Arial" w:eastAsia="Times New Roman" w:hAnsi="Arial" w:cs="Arial"/>
          <w:sz w:val="20"/>
          <w:szCs w:val="20"/>
          <w:lang w:eastAsia="es-ES"/>
        </w:rPr>
        <w:t>cefepime</w:t>
      </w:r>
      <w:proofErr w:type="spellEnd"/>
      <w:r w:rsidR="00CA6D9D">
        <w:rPr>
          <w:rFonts w:ascii="Arial" w:eastAsia="Times New Roman" w:hAnsi="Arial" w:cs="Arial"/>
          <w:sz w:val="20"/>
          <w:szCs w:val="20"/>
          <w:lang w:eastAsia="es-ES"/>
        </w:rPr>
        <w:t xml:space="preserve">, evoluciona con picos febriles persistentes de 39 grados Centígrados, se informa a familiares sobre la gravedad y riesgo de mortalidad. El 12/09/16 se cambia manejo a </w:t>
      </w:r>
      <w:proofErr w:type="spellStart"/>
      <w:r w:rsidR="00CA6D9D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CA6D9D">
        <w:rPr>
          <w:rFonts w:ascii="Arial" w:eastAsia="Times New Roman" w:hAnsi="Arial" w:cs="Arial"/>
          <w:sz w:val="20"/>
          <w:szCs w:val="20"/>
          <w:lang w:eastAsia="es-ES"/>
        </w:rPr>
        <w:t xml:space="preserve">, por sospecha de infección asociada a ventilador </w:t>
      </w:r>
      <w:proofErr w:type="spellStart"/>
      <w:r w:rsidR="00CA6D9D">
        <w:rPr>
          <w:rFonts w:ascii="Arial" w:eastAsia="Times New Roman" w:hAnsi="Arial" w:cs="Arial"/>
          <w:sz w:val="20"/>
          <w:szCs w:val="20"/>
          <w:lang w:eastAsia="es-ES"/>
        </w:rPr>
        <w:t>mecanico</w:t>
      </w:r>
      <w:proofErr w:type="spellEnd"/>
      <w:r w:rsidR="00CA6D9D">
        <w:rPr>
          <w:rFonts w:ascii="Arial" w:eastAsia="Times New Roman" w:hAnsi="Arial" w:cs="Arial"/>
          <w:sz w:val="20"/>
          <w:szCs w:val="20"/>
          <w:lang w:eastAsia="es-ES"/>
        </w:rPr>
        <w:t xml:space="preserve">, el 14/09/16 se cambia manejo a base de </w:t>
      </w:r>
      <w:proofErr w:type="spellStart"/>
      <w:r w:rsidR="00CA6D9D">
        <w:rPr>
          <w:rFonts w:ascii="Arial" w:eastAsia="Times New Roman" w:hAnsi="Arial" w:cs="Arial"/>
          <w:sz w:val="20"/>
          <w:szCs w:val="20"/>
          <w:lang w:eastAsia="es-ES"/>
        </w:rPr>
        <w:t>piperazilina</w:t>
      </w:r>
      <w:proofErr w:type="spellEnd"/>
      <w:r w:rsidR="00CA6D9D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CA6D9D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CA6D9D">
        <w:rPr>
          <w:rFonts w:ascii="Arial" w:eastAsia="Times New Roman" w:hAnsi="Arial" w:cs="Arial"/>
          <w:sz w:val="20"/>
          <w:szCs w:val="20"/>
          <w:lang w:eastAsia="es-ES"/>
        </w:rPr>
        <w:t xml:space="preserve">, evoluciona con hipertensión manejada con </w:t>
      </w:r>
      <w:proofErr w:type="spellStart"/>
      <w:r w:rsidR="00CA6D9D">
        <w:rPr>
          <w:rFonts w:ascii="Arial" w:eastAsia="Times New Roman" w:hAnsi="Arial" w:cs="Arial"/>
          <w:sz w:val="20"/>
          <w:szCs w:val="20"/>
          <w:lang w:eastAsia="es-ES"/>
        </w:rPr>
        <w:t>hidralazina</w:t>
      </w:r>
      <w:proofErr w:type="spellEnd"/>
      <w:r w:rsidR="00CA6D9D">
        <w:rPr>
          <w:rFonts w:ascii="Arial" w:eastAsia="Times New Roman" w:hAnsi="Arial" w:cs="Arial"/>
          <w:sz w:val="20"/>
          <w:szCs w:val="20"/>
          <w:lang w:eastAsia="es-ES"/>
        </w:rPr>
        <w:t xml:space="preserve">, se evoluciona a casco cefálico, se </w:t>
      </w:r>
      <w:proofErr w:type="spellStart"/>
      <w:r w:rsidR="00CA6D9D">
        <w:rPr>
          <w:rFonts w:ascii="Arial" w:eastAsia="Times New Roman" w:hAnsi="Arial" w:cs="Arial"/>
          <w:sz w:val="20"/>
          <w:szCs w:val="20"/>
          <w:lang w:eastAsia="es-ES"/>
        </w:rPr>
        <w:t>extubo</w:t>
      </w:r>
      <w:proofErr w:type="spellEnd"/>
      <w:r w:rsidR="00CA6D9D">
        <w:rPr>
          <w:rFonts w:ascii="Arial" w:eastAsia="Times New Roman" w:hAnsi="Arial" w:cs="Arial"/>
          <w:sz w:val="20"/>
          <w:szCs w:val="20"/>
          <w:lang w:eastAsia="es-ES"/>
        </w:rPr>
        <w:t xml:space="preserve"> el 17/09/16 por mantener saturaciones al 100%, se reporta nauseosa y con </w:t>
      </w:r>
      <w:proofErr w:type="spellStart"/>
      <w:r w:rsidR="00CA6D9D">
        <w:rPr>
          <w:rFonts w:ascii="Arial" w:eastAsia="Times New Roman" w:hAnsi="Arial" w:cs="Arial"/>
          <w:sz w:val="20"/>
          <w:szCs w:val="20"/>
          <w:lang w:eastAsia="es-ES"/>
        </w:rPr>
        <w:t>abuntantes</w:t>
      </w:r>
      <w:proofErr w:type="spellEnd"/>
      <w:r w:rsidR="00CA6D9D">
        <w:rPr>
          <w:rFonts w:ascii="Arial" w:eastAsia="Times New Roman" w:hAnsi="Arial" w:cs="Arial"/>
          <w:sz w:val="20"/>
          <w:szCs w:val="20"/>
          <w:lang w:eastAsia="es-ES"/>
        </w:rPr>
        <w:t xml:space="preserve"> secreciones. Presenta c</w:t>
      </w:r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risis de ansiedad intermitentes por lo que es valorada por neurología y se inicia manejo a base de </w:t>
      </w:r>
      <w:proofErr w:type="spellStart"/>
      <w:r w:rsidR="0015716C">
        <w:rPr>
          <w:rFonts w:ascii="Arial" w:eastAsia="Times New Roman" w:hAnsi="Arial" w:cs="Arial"/>
          <w:sz w:val="20"/>
          <w:szCs w:val="20"/>
          <w:lang w:eastAsia="es-ES"/>
        </w:rPr>
        <w:t>midaazolam</w:t>
      </w:r>
      <w:proofErr w:type="spellEnd"/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. El 19/09/16 se egresa a sala de pediatría lactantes, sin sedación, evoluciona con </w:t>
      </w:r>
      <w:proofErr w:type="spellStart"/>
      <w:r w:rsidR="0015716C">
        <w:rPr>
          <w:rFonts w:ascii="Arial" w:eastAsia="Times New Roman" w:hAnsi="Arial" w:cs="Arial"/>
          <w:sz w:val="20"/>
          <w:szCs w:val="20"/>
          <w:lang w:eastAsia="es-ES"/>
        </w:rPr>
        <w:t>hipoactividad</w:t>
      </w:r>
      <w:proofErr w:type="spellEnd"/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, somnolienta, mal manejo de secreciones, el 20/09/16 a las 06:00 horas se detecta con </w:t>
      </w:r>
      <w:proofErr w:type="spellStart"/>
      <w:r w:rsidR="0015716C">
        <w:rPr>
          <w:rFonts w:ascii="Arial" w:eastAsia="Times New Roman" w:hAnsi="Arial" w:cs="Arial"/>
          <w:sz w:val="20"/>
          <w:szCs w:val="20"/>
          <w:lang w:eastAsia="es-ES"/>
        </w:rPr>
        <w:t>desaturacion</w:t>
      </w:r>
      <w:proofErr w:type="spellEnd"/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 y frecuencia cardiaca de 40, se da reanimación </w:t>
      </w:r>
      <w:r w:rsidR="0015716C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cardiopulmonar durante 4 minutos y se procede a </w:t>
      </w:r>
      <w:proofErr w:type="spellStart"/>
      <w:r w:rsidR="0015716C">
        <w:rPr>
          <w:rFonts w:ascii="Arial" w:eastAsia="Times New Roman" w:hAnsi="Arial" w:cs="Arial"/>
          <w:sz w:val="20"/>
          <w:szCs w:val="20"/>
          <w:lang w:eastAsia="es-ES"/>
        </w:rPr>
        <w:t>reintubación</w:t>
      </w:r>
      <w:proofErr w:type="spellEnd"/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, se traslada nuevamente a terapia intensiva, en </w:t>
      </w:r>
      <w:proofErr w:type="spellStart"/>
      <w:r w:rsidR="0015716C">
        <w:rPr>
          <w:rFonts w:ascii="Arial" w:eastAsia="Times New Roman" w:hAnsi="Arial" w:cs="Arial"/>
          <w:sz w:val="20"/>
          <w:szCs w:val="20"/>
          <w:lang w:eastAsia="es-ES"/>
        </w:rPr>
        <w:t>radiografia</w:t>
      </w:r>
      <w:proofErr w:type="spellEnd"/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 de tórax de control se observa tubo </w:t>
      </w:r>
      <w:proofErr w:type="spellStart"/>
      <w:r w:rsidR="0015716C">
        <w:rPr>
          <w:rFonts w:ascii="Arial" w:eastAsia="Times New Roman" w:hAnsi="Arial" w:cs="Arial"/>
          <w:sz w:val="20"/>
          <w:szCs w:val="20"/>
          <w:lang w:eastAsia="es-ES"/>
        </w:rPr>
        <w:t>endotraqueal</w:t>
      </w:r>
      <w:proofErr w:type="spellEnd"/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  bien colocado, </w:t>
      </w:r>
      <w:proofErr w:type="spellStart"/>
      <w:r w:rsidR="0015716C">
        <w:rPr>
          <w:rFonts w:ascii="Arial" w:eastAsia="Times New Roman" w:hAnsi="Arial" w:cs="Arial"/>
          <w:sz w:val="20"/>
          <w:szCs w:val="20"/>
          <w:lang w:eastAsia="es-ES"/>
        </w:rPr>
        <w:t>reexpansión</w:t>
      </w:r>
      <w:proofErr w:type="spellEnd"/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 de pulmón derecho, infiltrado </w:t>
      </w:r>
      <w:proofErr w:type="spellStart"/>
      <w:r w:rsidR="0015716C">
        <w:rPr>
          <w:rFonts w:ascii="Arial" w:eastAsia="Times New Roman" w:hAnsi="Arial" w:cs="Arial"/>
          <w:sz w:val="20"/>
          <w:szCs w:val="20"/>
          <w:lang w:eastAsia="es-ES"/>
        </w:rPr>
        <w:t>parahiliar</w:t>
      </w:r>
      <w:proofErr w:type="spellEnd"/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 izquierdo, se reporta bradicardia, hipotensa y datos de baja perfusión, se da manejo </w:t>
      </w:r>
      <w:proofErr w:type="spellStart"/>
      <w:r w:rsidR="0015716C">
        <w:rPr>
          <w:rFonts w:ascii="Arial" w:eastAsia="Times New Roman" w:hAnsi="Arial" w:cs="Arial"/>
          <w:sz w:val="20"/>
          <w:szCs w:val="20"/>
          <w:lang w:eastAsia="es-ES"/>
        </w:rPr>
        <w:t>medico</w:t>
      </w:r>
      <w:proofErr w:type="spellEnd"/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, evoluciona </w:t>
      </w:r>
      <w:proofErr w:type="spellStart"/>
      <w:r w:rsidR="0015716C">
        <w:rPr>
          <w:rFonts w:ascii="Arial" w:eastAsia="Times New Roman" w:hAnsi="Arial" w:cs="Arial"/>
          <w:sz w:val="20"/>
          <w:szCs w:val="20"/>
          <w:lang w:eastAsia="es-ES"/>
        </w:rPr>
        <w:t>hemodinamicamente</w:t>
      </w:r>
      <w:proofErr w:type="spellEnd"/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 inestable, el 22/09/16 a las 08:50 horas presenta paro </w:t>
      </w:r>
      <w:proofErr w:type="spellStart"/>
      <w:r w:rsidR="0015716C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15716C">
        <w:rPr>
          <w:rFonts w:ascii="Arial" w:eastAsia="Times New Roman" w:hAnsi="Arial" w:cs="Arial"/>
          <w:sz w:val="20"/>
          <w:szCs w:val="20"/>
          <w:lang w:eastAsia="es-ES"/>
        </w:rPr>
        <w:t xml:space="preserve">, se inició reanimación avanzada sin respuesta, </w:t>
      </w:r>
      <w:r w:rsidR="00024BAC">
        <w:rPr>
          <w:rFonts w:ascii="Arial" w:eastAsia="Times New Roman" w:hAnsi="Arial" w:cs="Arial"/>
          <w:sz w:val="20"/>
          <w:szCs w:val="20"/>
          <w:lang w:eastAsia="es-ES"/>
        </w:rPr>
        <w:t xml:space="preserve">presento durante la ventilación sangrado abundante por </w:t>
      </w:r>
      <w:proofErr w:type="spellStart"/>
      <w:r w:rsidR="00024BAC">
        <w:rPr>
          <w:rFonts w:ascii="Arial" w:eastAsia="Times New Roman" w:hAnsi="Arial" w:cs="Arial"/>
          <w:sz w:val="20"/>
          <w:szCs w:val="20"/>
          <w:lang w:eastAsia="es-ES"/>
        </w:rPr>
        <w:t>canula</w:t>
      </w:r>
      <w:proofErr w:type="spellEnd"/>
      <w:r w:rsidR="00024BA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024BAC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024BAC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diagnostica hemorragia pulmonar, </w:t>
      </w:r>
      <w:r w:rsidR="0015716C">
        <w:rPr>
          <w:rFonts w:ascii="Arial" w:eastAsia="Times New Roman" w:hAnsi="Arial" w:cs="Arial"/>
          <w:sz w:val="20"/>
          <w:szCs w:val="20"/>
          <w:lang w:eastAsia="es-ES"/>
        </w:rPr>
        <w:t>se dictamina hora de defunción a las 09:15 horas.</w:t>
      </w:r>
    </w:p>
    <w:p w:rsidR="00D57F09" w:rsidRDefault="00D57F09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57F09" w:rsidRPr="008D0A22" w:rsidRDefault="00D57F09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/>
    <w:p w:rsidR="008D0A22" w:rsidRDefault="008D0A22">
      <w:pPr>
        <w:sectPr w:rsidR="008D0A2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>
      <w:pPr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946EEE" w:rsidRDefault="00024BAC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Hemorragia Pulmonar</w:t>
      </w:r>
      <w:r w:rsidR="00A95BEA">
        <w:rPr>
          <w:rFonts w:ascii="Arial" w:hAnsi="Arial" w:cs="Arial"/>
          <w:sz w:val="20"/>
          <w:szCs w:val="20"/>
        </w:rPr>
        <w:t xml:space="preserve">   (S254)</w:t>
      </w:r>
      <w:bookmarkStart w:id="0" w:name="_GoBack"/>
      <w:bookmarkEnd w:id="0"/>
    </w:p>
    <w:p w:rsidR="00024BAC" w:rsidRDefault="00024BAC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Intrahospitalaria</w:t>
      </w:r>
      <w:r w:rsidR="00CB6392">
        <w:rPr>
          <w:rFonts w:ascii="Arial" w:hAnsi="Arial" w:cs="Arial"/>
          <w:sz w:val="20"/>
          <w:szCs w:val="20"/>
        </w:rPr>
        <w:t xml:space="preserve">  (J159)</w:t>
      </w:r>
    </w:p>
    <w:p w:rsidR="00024BAC" w:rsidRDefault="00024BAC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Enfermedad Renal Aguda</w:t>
      </w:r>
      <w:r w:rsidR="00CB6392">
        <w:rPr>
          <w:rFonts w:ascii="Arial" w:hAnsi="Arial" w:cs="Arial"/>
          <w:sz w:val="20"/>
          <w:szCs w:val="20"/>
        </w:rPr>
        <w:t xml:space="preserve">   (N179)</w:t>
      </w:r>
    </w:p>
    <w:p w:rsidR="00024BAC" w:rsidRDefault="00024BAC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Choque Séptico</w:t>
      </w:r>
      <w:r w:rsidR="00CB6392">
        <w:rPr>
          <w:rFonts w:ascii="Arial" w:hAnsi="Arial" w:cs="Arial"/>
          <w:sz w:val="20"/>
          <w:szCs w:val="20"/>
        </w:rPr>
        <w:t xml:space="preserve">  (A419)</w:t>
      </w:r>
    </w:p>
    <w:p w:rsidR="00024BAC" w:rsidRPr="00946EEE" w:rsidRDefault="00024BAC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Obesidad Mórbida en Estudio</w:t>
      </w:r>
      <w:r w:rsidR="00CB6392">
        <w:rPr>
          <w:rFonts w:ascii="Arial" w:hAnsi="Arial" w:cs="Arial"/>
          <w:sz w:val="20"/>
          <w:szCs w:val="20"/>
        </w:rPr>
        <w:t xml:space="preserve">   (E669)</w:t>
      </w:r>
    </w:p>
    <w:p w:rsidR="00384004" w:rsidRDefault="00C1185D" w:rsidP="008D0A22">
      <w:pPr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24BAC"/>
    <w:rsid w:val="00040E57"/>
    <w:rsid w:val="000A61C5"/>
    <w:rsid w:val="000B3362"/>
    <w:rsid w:val="000E0D8C"/>
    <w:rsid w:val="0010120F"/>
    <w:rsid w:val="0015716C"/>
    <w:rsid w:val="00166C83"/>
    <w:rsid w:val="00191CF2"/>
    <w:rsid w:val="001D00D1"/>
    <w:rsid w:val="001F65C7"/>
    <w:rsid w:val="0026716F"/>
    <w:rsid w:val="002A5A1B"/>
    <w:rsid w:val="002D3E76"/>
    <w:rsid w:val="00304651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505804"/>
    <w:rsid w:val="0053039A"/>
    <w:rsid w:val="00562D52"/>
    <w:rsid w:val="005767B8"/>
    <w:rsid w:val="00595DF3"/>
    <w:rsid w:val="005A20B0"/>
    <w:rsid w:val="005C3C95"/>
    <w:rsid w:val="005C46F3"/>
    <w:rsid w:val="005F2751"/>
    <w:rsid w:val="00610202"/>
    <w:rsid w:val="00613411"/>
    <w:rsid w:val="00630AF9"/>
    <w:rsid w:val="00677F06"/>
    <w:rsid w:val="006B6CB2"/>
    <w:rsid w:val="006D36AC"/>
    <w:rsid w:val="007329D2"/>
    <w:rsid w:val="007541B8"/>
    <w:rsid w:val="007754BF"/>
    <w:rsid w:val="00786698"/>
    <w:rsid w:val="00787536"/>
    <w:rsid w:val="00794D42"/>
    <w:rsid w:val="00823D60"/>
    <w:rsid w:val="00864693"/>
    <w:rsid w:val="0088293F"/>
    <w:rsid w:val="008D0A22"/>
    <w:rsid w:val="00911C21"/>
    <w:rsid w:val="00936228"/>
    <w:rsid w:val="009401BF"/>
    <w:rsid w:val="00946EEE"/>
    <w:rsid w:val="00961B6D"/>
    <w:rsid w:val="00977DC8"/>
    <w:rsid w:val="009C05D5"/>
    <w:rsid w:val="00A41EEA"/>
    <w:rsid w:val="00A4768F"/>
    <w:rsid w:val="00A728AD"/>
    <w:rsid w:val="00A95BEA"/>
    <w:rsid w:val="00AA4F63"/>
    <w:rsid w:val="00AA7E8A"/>
    <w:rsid w:val="00AD2BAF"/>
    <w:rsid w:val="00B0705F"/>
    <w:rsid w:val="00B53266"/>
    <w:rsid w:val="00B576DA"/>
    <w:rsid w:val="00BE1DD6"/>
    <w:rsid w:val="00C1185D"/>
    <w:rsid w:val="00C3697F"/>
    <w:rsid w:val="00C428BD"/>
    <w:rsid w:val="00C535A0"/>
    <w:rsid w:val="00CA6D9D"/>
    <w:rsid w:val="00CB6392"/>
    <w:rsid w:val="00D37386"/>
    <w:rsid w:val="00D466F7"/>
    <w:rsid w:val="00D57F09"/>
    <w:rsid w:val="00D73328"/>
    <w:rsid w:val="00E27041"/>
    <w:rsid w:val="00E31F7F"/>
    <w:rsid w:val="00E32A5B"/>
    <w:rsid w:val="00E33FC8"/>
    <w:rsid w:val="00EE1B25"/>
    <w:rsid w:val="00EF22C5"/>
    <w:rsid w:val="00EF31AE"/>
    <w:rsid w:val="00F03E78"/>
    <w:rsid w:val="00F429F3"/>
    <w:rsid w:val="00F52C6A"/>
    <w:rsid w:val="00F543E8"/>
    <w:rsid w:val="00F8042A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2468-E909-4DBA-A2B1-D84CB615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768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2016-09-23T20:00:00Z</dcterms:created>
  <dcterms:modified xsi:type="dcterms:W3CDTF">2016-09-23T20:13:00Z</dcterms:modified>
</cp:coreProperties>
</file>