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1D1689">
      <w:pPr>
        <w:pStyle w:val="Citadestacada"/>
      </w:pPr>
      <w:r w:rsidRPr="005F2751">
        <w:t xml:space="preserve">Hospital Central </w:t>
      </w:r>
      <w:r w:rsidR="005F2751" w:rsidRPr="005F2751">
        <w:t>“Dr. Ignacio Morones Prieto”</w:t>
      </w:r>
    </w:p>
    <w:p w:rsidR="00B576DA" w:rsidRDefault="00B576DA">
      <w:pPr>
        <w:rPr>
          <w:b/>
          <w:sz w:val="24"/>
        </w:rPr>
      </w:pPr>
    </w:p>
    <w:p w:rsidR="001D1689" w:rsidRPr="005F2751" w:rsidRDefault="001D1689">
      <w:pPr>
        <w:rPr>
          <w:b/>
        </w:rPr>
        <w:sectPr w:rsidR="001D1689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María José Campero Rivera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6362ED">
        <w:rPr>
          <w:b/>
        </w:rPr>
        <w:t>F</w:t>
      </w:r>
      <w:r w:rsidR="005F2751">
        <w:rPr>
          <w:b/>
        </w:rPr>
        <w:t>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6362ED">
        <w:rPr>
          <w:b/>
        </w:rPr>
        <w:t>23/11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6362ED">
        <w:rPr>
          <w:b/>
        </w:rPr>
        <w:t>160630403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D57F09" w:rsidRDefault="008D0A22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7 meses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con antecedente de Síndrome de Down, hipotiroidismo y displas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ia broncopulmonar, quien ingresó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 xml:space="preserve"> por urgencias de esta unidad el 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0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9/11/16 debido a cuadro de 3 días de evolución de infección de vías aéreas superiores progresando a dificultad respiratoria y cianosis, a su ingresó se encontró con taquipnea de 80 respiraciones por minuto, saturando 88% al aire ambiente, con presencia de sibilancias generalizadas por lo que s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e inició manejo bro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ncodilatador ante la sospecha diagnóstica de bronquiolitis con posterior mejoría parcial, sin embargo el 10/11/16 presentó episodio de bronco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espasmo severo que requirió intu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bación y se decidió su ingreso al servicio de terapia intensiva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 xml:space="preserve"> pediátrica, con infusión conti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>nua de salbutamol y apoyo ventilatorio mecánico asistido, con progresión gradual de parámetros ventilatorios de acuerdo a tolerancia y v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 xml:space="preserve">igilancia gasométrica, se </w:t>
      </w:r>
      <w:proofErr w:type="spellStart"/>
      <w:r w:rsidR="005905D0">
        <w:rPr>
          <w:rFonts w:ascii="Arial" w:eastAsia="Times New Roman" w:hAnsi="Arial" w:cs="Arial"/>
          <w:sz w:val="20"/>
          <w:szCs w:val="20"/>
          <w:lang w:eastAsia="es-ES"/>
        </w:rPr>
        <w:t>extubó</w:t>
      </w:r>
      <w:proofErr w:type="spellEnd"/>
      <w:r w:rsidR="006362ED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 el 15/11/16 tolerando con oxígeno por puntas nasales tras resolución de cuadro de bronquiolitis. El 16/11/16 inició con picos febriles de predominio vespertino asociado a biometría hemática con presencia de leucocitos de 5360 a expensas de neutrófilos 3480, bandas 0% 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y</w:t>
      </w:r>
      <w:r w:rsidR="006362E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6362ED">
        <w:rPr>
          <w:rFonts w:ascii="Arial" w:eastAsia="Times New Roman" w:hAnsi="Arial" w:cs="Arial"/>
          <w:sz w:val="20"/>
          <w:szCs w:val="20"/>
          <w:lang w:eastAsia="es-ES"/>
        </w:rPr>
        <w:t>plaquetopenia</w:t>
      </w:r>
      <w:proofErr w:type="spellEnd"/>
      <w:r w:rsidR="006362ED">
        <w:rPr>
          <w:rFonts w:ascii="Arial" w:eastAsia="Times New Roman" w:hAnsi="Arial" w:cs="Arial"/>
          <w:sz w:val="20"/>
          <w:szCs w:val="20"/>
          <w:lang w:eastAsia="es-ES"/>
        </w:rPr>
        <w:t xml:space="preserve"> de 37300, PCR 20.1, EGO normal, </w:t>
      </w:r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se tomó hemocultivo central el 18/11/16 y se 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inició</w:t>
      </w:r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manejo con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piperazilina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. El 21/11/16 se trasladó a sala de lactantes por aparente mejoría general, sin embargo presentó nuevamente deterioro ventilatorio con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hasta de 60% y broncoespasmo por lo que se decidió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reintubación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y reingreso al servicio de terapia intensiva pediátrica, donde evolucionó con necesidad de parámetros altos de ventilación, el 22/11/16 se inició manejo con aminas secundario a hipotensión, oliguria, acidosis mixta persistente y mal estado general, sin obtener adecuada respuesta a infusiones de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y Norepinefrina, se decidió transfusión de 1 paquete globular por hemoglobina de 8.71, el 23/11/16 por la mañana presentó paro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 de aproximadamente 21 minutos de duración con necesidad de 3 bolos de bicarbonato, 4 bolos de adrenalina y </w:t>
      </w:r>
      <w:proofErr w:type="spellStart"/>
      <w:r w:rsidR="009F0A26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, continuando con inestabilidad hemodinámica y </w:t>
      </w:r>
      <w:bookmarkStart w:id="0" w:name="_GoBack"/>
      <w:bookmarkEnd w:id="0"/>
      <w:r w:rsidR="009F0A26">
        <w:rPr>
          <w:rFonts w:ascii="Arial" w:eastAsia="Times New Roman" w:hAnsi="Arial" w:cs="Arial"/>
          <w:sz w:val="20"/>
          <w:szCs w:val="20"/>
          <w:lang w:eastAsia="es-ES"/>
        </w:rPr>
        <w:t xml:space="preserve">respuesta transitoria </w:t>
      </w:r>
      <w:r w:rsidR="001D1689">
        <w:rPr>
          <w:rFonts w:ascii="Arial" w:eastAsia="Times New Roman" w:hAnsi="Arial" w:cs="Arial"/>
          <w:sz w:val="20"/>
          <w:szCs w:val="20"/>
          <w:lang w:eastAsia="es-ES"/>
        </w:rPr>
        <w:t xml:space="preserve">únicamente a medicamentos, se tomó gasometría </w:t>
      </w:r>
      <w:proofErr w:type="spellStart"/>
      <w:r w:rsidR="001D1689">
        <w:rPr>
          <w:rFonts w:ascii="Arial" w:eastAsia="Times New Roman" w:hAnsi="Arial" w:cs="Arial"/>
          <w:sz w:val="20"/>
          <w:szCs w:val="20"/>
          <w:lang w:eastAsia="es-ES"/>
        </w:rPr>
        <w:t>postparo</w:t>
      </w:r>
      <w:proofErr w:type="spellEnd"/>
      <w:r w:rsidR="001D1689">
        <w:rPr>
          <w:rFonts w:ascii="Arial" w:eastAsia="Times New Roman" w:hAnsi="Arial" w:cs="Arial"/>
          <w:sz w:val="20"/>
          <w:szCs w:val="20"/>
          <w:lang w:eastAsia="es-ES"/>
        </w:rPr>
        <w:t xml:space="preserve"> encontrando acidosis respiratoria severa con pH 6.88, pCO2 141, HCO3 26, BE -5.6 Y lactato de 6.12, presentó nuevamente asistolia decidiendo la madre no iniciar maniobras de re</w:t>
      </w:r>
      <w:r w:rsidR="005905D0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1D1689">
        <w:rPr>
          <w:rFonts w:ascii="Arial" w:eastAsia="Times New Roman" w:hAnsi="Arial" w:cs="Arial"/>
          <w:sz w:val="20"/>
          <w:szCs w:val="20"/>
          <w:lang w:eastAsia="es-ES"/>
        </w:rPr>
        <w:t>nimación por lo que se dictaminó hora de defunción a las 10:20 horas.</w:t>
      </w:r>
    </w:p>
    <w:p w:rsidR="001D1689" w:rsidRDefault="001D1689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1689" w:rsidRDefault="001D1689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Se recabó resultado de hemocultivo el 23/11/16 con crecimiento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pneumoniae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multiresistente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se adjunta resultado.</w:t>
      </w:r>
    </w:p>
    <w:p w:rsidR="001D1689" w:rsidRDefault="001D1689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D1689" w:rsidRDefault="001D1689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Pr="0018324B">
        <w:rPr>
          <w:rFonts w:ascii="Arial" w:eastAsia="Times New Roman" w:hAnsi="Arial" w:cs="Arial"/>
          <w:b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Choque Séptico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neumoniae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18324B" w:rsidRDefault="0018324B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324B" w:rsidRDefault="0018324B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324B" w:rsidRDefault="0018324B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324B" w:rsidRDefault="0018324B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324B" w:rsidRDefault="0018324B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C0307" w:rsidRPr="0018324B" w:rsidRDefault="00CC0307" w:rsidP="001832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proofErr w:type="spellStart"/>
      <w:r w:rsidRPr="0018324B">
        <w:rPr>
          <w:rFonts w:ascii="Arial" w:eastAsia="Times New Roman" w:hAnsi="Arial" w:cs="Arial"/>
          <w:b/>
          <w:sz w:val="20"/>
          <w:szCs w:val="20"/>
          <w:lang w:eastAsia="es-ES"/>
        </w:rPr>
        <w:t>Dx</w:t>
      </w:r>
      <w:proofErr w:type="spellEnd"/>
      <w:r w:rsidRPr="0018324B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Defunción:</w:t>
      </w:r>
    </w:p>
    <w:p w:rsidR="00CC0307" w:rsidRDefault="00CC0307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Choque Séptico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pneumoniae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ab/>
        <w:t>(A415)</w:t>
      </w:r>
    </w:p>
    <w:p w:rsidR="00CC0307" w:rsidRDefault="00CC0307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Síndrome de Down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>(Q909)</w:t>
      </w:r>
    </w:p>
    <w:p w:rsidR="00CC0307" w:rsidRDefault="00CC0307" w:rsidP="001832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Hipotiroidismo Congénito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>(E031)</w:t>
      </w:r>
    </w:p>
    <w:p w:rsidR="00D57F09" w:rsidRPr="008D0A22" w:rsidRDefault="00D57F09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/>
    <w:p w:rsidR="0018324B" w:rsidRDefault="0018324B"/>
    <w:p w:rsidR="0018324B" w:rsidRDefault="0018324B">
      <w:pPr>
        <w:sectPr w:rsidR="0018324B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C0307" w:rsidRPr="00B576DA" w:rsidRDefault="00CC0307">
      <w:pPr>
        <w:rPr>
          <w:b/>
        </w:rPr>
        <w:sectPr w:rsidR="00CC0307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CC0307">
      <w:r>
        <w:rPr>
          <w:noProof/>
          <w:lang w:eastAsia="es-MX"/>
        </w:rPr>
        <w:drawing>
          <wp:inline distT="0" distB="0" distL="0" distR="0">
            <wp:extent cx="5007428" cy="6572250"/>
            <wp:effectExtent l="0" t="0" r="3175" b="0"/>
            <wp:docPr id="1" name="Imagen 1" descr="C:\Users\Usuario\Downloads\M.J.C.R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M.J.C.R.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34" cy="65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4BAC"/>
    <w:rsid w:val="00040E57"/>
    <w:rsid w:val="000A61C5"/>
    <w:rsid w:val="000B3362"/>
    <w:rsid w:val="000E0D8C"/>
    <w:rsid w:val="0010120F"/>
    <w:rsid w:val="0015716C"/>
    <w:rsid w:val="00166C83"/>
    <w:rsid w:val="0018324B"/>
    <w:rsid w:val="00191CF2"/>
    <w:rsid w:val="001D00D1"/>
    <w:rsid w:val="001D1689"/>
    <w:rsid w:val="001F65C7"/>
    <w:rsid w:val="002625A3"/>
    <w:rsid w:val="0026716F"/>
    <w:rsid w:val="002A5A1B"/>
    <w:rsid w:val="002D3E76"/>
    <w:rsid w:val="00304651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505804"/>
    <w:rsid w:val="0053039A"/>
    <w:rsid w:val="00562D52"/>
    <w:rsid w:val="005767B8"/>
    <w:rsid w:val="005905D0"/>
    <w:rsid w:val="00595DF3"/>
    <w:rsid w:val="005A20B0"/>
    <w:rsid w:val="005C3C95"/>
    <w:rsid w:val="005C46F3"/>
    <w:rsid w:val="005F2751"/>
    <w:rsid w:val="00610202"/>
    <w:rsid w:val="00613411"/>
    <w:rsid w:val="00630AF9"/>
    <w:rsid w:val="006362ED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23D60"/>
    <w:rsid w:val="00864693"/>
    <w:rsid w:val="0088293F"/>
    <w:rsid w:val="008D0A22"/>
    <w:rsid w:val="00911C21"/>
    <w:rsid w:val="00936228"/>
    <w:rsid w:val="009401BF"/>
    <w:rsid w:val="00946EEE"/>
    <w:rsid w:val="00961B6D"/>
    <w:rsid w:val="00977DC8"/>
    <w:rsid w:val="009C05D5"/>
    <w:rsid w:val="009F0A26"/>
    <w:rsid w:val="00A41EEA"/>
    <w:rsid w:val="00A4768F"/>
    <w:rsid w:val="00A728AD"/>
    <w:rsid w:val="00A95BEA"/>
    <w:rsid w:val="00AA4F63"/>
    <w:rsid w:val="00AA7E8A"/>
    <w:rsid w:val="00AD2BAF"/>
    <w:rsid w:val="00B0705F"/>
    <w:rsid w:val="00B53266"/>
    <w:rsid w:val="00B576DA"/>
    <w:rsid w:val="00BE1DD6"/>
    <w:rsid w:val="00C1185D"/>
    <w:rsid w:val="00C2484F"/>
    <w:rsid w:val="00C3697F"/>
    <w:rsid w:val="00C428BD"/>
    <w:rsid w:val="00C535A0"/>
    <w:rsid w:val="00CA6D9D"/>
    <w:rsid w:val="00CB6392"/>
    <w:rsid w:val="00CC0307"/>
    <w:rsid w:val="00D37386"/>
    <w:rsid w:val="00D466F7"/>
    <w:rsid w:val="00D57F09"/>
    <w:rsid w:val="00D73328"/>
    <w:rsid w:val="00E27041"/>
    <w:rsid w:val="00E31F7F"/>
    <w:rsid w:val="00E32A5B"/>
    <w:rsid w:val="00E33FC8"/>
    <w:rsid w:val="00EE1B25"/>
    <w:rsid w:val="00EF22C5"/>
    <w:rsid w:val="00EF31AE"/>
    <w:rsid w:val="00F03E78"/>
    <w:rsid w:val="00F429F3"/>
    <w:rsid w:val="00F52C6A"/>
    <w:rsid w:val="00F543E8"/>
    <w:rsid w:val="00F8042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68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689"/>
    <w:rPr>
      <w:b/>
      <w:bCs/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68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689"/>
    <w:rPr>
      <w:b/>
      <w:bCs/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AC94-FCAC-42AE-9722-E41A45CB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7</cp:revision>
  <dcterms:created xsi:type="dcterms:W3CDTF">2016-12-01T19:14:00Z</dcterms:created>
  <dcterms:modified xsi:type="dcterms:W3CDTF">2016-12-02T15:30:00Z</dcterms:modified>
</cp:coreProperties>
</file>