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CC748E">
        <w:t xml:space="preserve">Juan Manuel Mireles </w:t>
      </w:r>
      <w:proofErr w:type="spellStart"/>
      <w:r w:rsidR="00CC748E">
        <w:t>Ramirez</w:t>
      </w:r>
      <w:proofErr w:type="spellEnd"/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  <w:r w:rsidR="00577ED0">
        <w:t xml:space="preserve">          </w:t>
      </w:r>
      <w:r w:rsidR="00577ED0" w:rsidRPr="00577ED0">
        <w:rPr>
          <w:b/>
        </w:rPr>
        <w:t>EDAD</w:t>
      </w:r>
      <w:r w:rsidR="00577ED0">
        <w:t xml:space="preserve">: </w:t>
      </w:r>
      <w:r w:rsidR="00CC748E">
        <w:t>39</w:t>
      </w:r>
      <w:r w:rsidR="00577ED0">
        <w:t xml:space="preserve"> años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CC748E">
        <w:t>25</w:t>
      </w:r>
      <w:r w:rsidR="00C924E9">
        <w:t>/02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 xml:space="preserve">Certificado de defunción:  </w:t>
      </w:r>
      <w:r w:rsidR="00CC748E">
        <w:rPr>
          <w:b/>
        </w:rPr>
        <w:t>170640221</w:t>
      </w:r>
      <w:bookmarkStart w:id="0" w:name="_GoBack"/>
      <w:bookmarkEnd w:id="0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16560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577ED0">
        <w:rPr>
          <w:rFonts w:ascii="Arial" w:eastAsia="Times New Roman" w:hAnsi="Arial" w:cs="Arial"/>
          <w:sz w:val="20"/>
          <w:szCs w:val="20"/>
          <w:lang w:eastAsia="es-ES"/>
        </w:rPr>
        <w:t>39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77ED0">
        <w:rPr>
          <w:rFonts w:ascii="Arial" w:eastAsia="Times New Roman" w:hAnsi="Arial" w:cs="Arial"/>
          <w:sz w:val="20"/>
          <w:szCs w:val="20"/>
          <w:lang w:eastAsia="es-ES"/>
        </w:rPr>
        <w:t>San Luis de la Paz, Guanajuato,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77ED0">
        <w:rPr>
          <w:rFonts w:ascii="Arial" w:eastAsia="Times New Roman" w:hAnsi="Arial" w:cs="Arial"/>
          <w:sz w:val="20"/>
          <w:szCs w:val="20"/>
          <w:lang w:eastAsia="es-ES"/>
        </w:rPr>
        <w:t>casado, católico, tabaquismo negativo, alcoholismo ocasional, sin otros antecedentes de importancia para su padecimiento.</w:t>
      </w:r>
    </w:p>
    <w:p w:rsidR="006D01F6" w:rsidRDefault="001869C3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Inició su padecimiento </w:t>
      </w:r>
      <w:r w:rsidR="00577ED0">
        <w:rPr>
          <w:rFonts w:ascii="Arial" w:eastAsia="Times New Roman" w:hAnsi="Arial" w:cs="Arial"/>
          <w:sz w:val="20"/>
          <w:szCs w:val="20"/>
          <w:lang w:eastAsia="es-ES"/>
        </w:rPr>
        <w:t>el 07/02/17 con datos de infección de vías aéreas superiores por lo que acudió con facultativo quien recetó tratamiento no espe</w:t>
      </w:r>
      <w:r w:rsidR="00A57438">
        <w:rPr>
          <w:rFonts w:ascii="Arial" w:eastAsia="Times New Roman" w:hAnsi="Arial" w:cs="Arial"/>
          <w:sz w:val="20"/>
          <w:szCs w:val="20"/>
          <w:lang w:eastAsia="es-ES"/>
        </w:rPr>
        <w:t>cificado, sin mejoría del mismo</w:t>
      </w:r>
      <w:r w:rsidR="00577ED0">
        <w:rPr>
          <w:rFonts w:ascii="Arial" w:eastAsia="Times New Roman" w:hAnsi="Arial" w:cs="Arial"/>
          <w:sz w:val="20"/>
          <w:szCs w:val="20"/>
          <w:lang w:eastAsia="es-ES"/>
        </w:rPr>
        <w:t xml:space="preserve"> agregándose dificultad respiratoria y evolución tórpida por lo que acudió  al Hospital General de San Luis de la Paz el 10/02/17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donde se decidió su ingreso para manejo intrahospitala</w:t>
      </w:r>
      <w:r w:rsidR="00A57438">
        <w:rPr>
          <w:rFonts w:ascii="Arial" w:eastAsia="Times New Roman" w:hAnsi="Arial" w:cs="Arial"/>
          <w:sz w:val="20"/>
          <w:szCs w:val="20"/>
          <w:lang w:eastAsia="es-ES"/>
        </w:rPr>
        <w:t>rio, documentándose saturación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con aire ambiente de 50-55% con datos clínicos de insuficiencia respiratoria grave, se decidió intubación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apoyo por ventilación mecánica asistida, persistiendo aun con saturaciones de oxígeno de 88-89%, durante dicho internamiento se manejó con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micronebulizaciones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a base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Budesonida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Salbutamol,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Oseltamivir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ante sospecha de diagnóstico de Influenza, presentando evolución tórpida, por lo q</w:t>
      </w:r>
      <w:r w:rsidR="007D7ADA">
        <w:rPr>
          <w:rFonts w:ascii="Arial" w:eastAsia="Times New Roman" w:hAnsi="Arial" w:cs="Arial"/>
          <w:sz w:val="20"/>
          <w:szCs w:val="20"/>
          <w:lang w:eastAsia="es-ES"/>
        </w:rPr>
        <w:t>ue se decidió su alta voluntari</w:t>
      </w:r>
      <w:r>
        <w:rPr>
          <w:rFonts w:ascii="Arial" w:eastAsia="Times New Roman" w:hAnsi="Arial" w:cs="Arial"/>
          <w:sz w:val="20"/>
          <w:szCs w:val="20"/>
          <w:lang w:eastAsia="es-ES"/>
        </w:rPr>
        <w:t>a por parte de los familiares responsables y traslado a esta unidad para continuar manejo y abordaje.</w:t>
      </w:r>
    </w:p>
    <w:p w:rsidR="00577ED0" w:rsidRDefault="001869C3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Ingresó por urgencias de esta unidad el 22/02/17 bajo sedación, con i</w:t>
      </w:r>
      <w:r w:rsidR="007D7ADA">
        <w:rPr>
          <w:rFonts w:ascii="Arial" w:eastAsia="Times New Roman" w:hAnsi="Arial" w:cs="Arial"/>
          <w:sz w:val="20"/>
          <w:szCs w:val="20"/>
          <w:lang w:eastAsia="es-ES"/>
        </w:rPr>
        <w:t xml:space="preserve">ntubación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presencia de sonda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endopleural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derecha co</w:t>
      </w:r>
      <w:r w:rsidR="00672B5A">
        <w:rPr>
          <w:rFonts w:ascii="Arial" w:eastAsia="Times New Roman" w:hAnsi="Arial" w:cs="Arial"/>
          <w:sz w:val="20"/>
          <w:szCs w:val="20"/>
          <w:lang w:eastAsia="es-ES"/>
        </w:rPr>
        <w:t xml:space="preserve">n drenaje de material hemático y catéter venoso central subclavio izquierdo, signos vitales: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103/60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de tensión arterial, 88 latidos por minuto de frecuencia cardiaca, frecuencia respiratoria de 28 respiraciones por minuto, saturación de oxígeno 50%, tempera</w:t>
      </w:r>
      <w:r w:rsidR="00672B5A">
        <w:rPr>
          <w:rFonts w:ascii="Arial" w:eastAsia="Times New Roman" w:hAnsi="Arial" w:cs="Arial"/>
          <w:sz w:val="20"/>
          <w:szCs w:val="20"/>
          <w:lang w:eastAsia="es-ES"/>
        </w:rPr>
        <w:t xml:space="preserve">tura de 37.1 grados Centígrados, en malas condiciones generales, pupilas reactivas, cuello sin plétora yugular, campos pulmonares con presencia de estertores finos diseminados, </w:t>
      </w:r>
      <w:proofErr w:type="spellStart"/>
      <w:r w:rsidR="00672B5A">
        <w:rPr>
          <w:rFonts w:ascii="Arial" w:eastAsia="Times New Roman" w:hAnsi="Arial" w:cs="Arial"/>
          <w:sz w:val="20"/>
          <w:szCs w:val="20"/>
          <w:lang w:eastAsia="es-ES"/>
        </w:rPr>
        <w:t>precordio</w:t>
      </w:r>
      <w:proofErr w:type="spellEnd"/>
      <w:r w:rsidR="00672B5A">
        <w:rPr>
          <w:rFonts w:ascii="Arial" w:eastAsia="Times New Roman" w:hAnsi="Arial" w:cs="Arial"/>
          <w:sz w:val="20"/>
          <w:szCs w:val="20"/>
          <w:lang w:eastAsia="es-ES"/>
        </w:rPr>
        <w:t xml:space="preserve"> rítmico sin fenómenos agregados, abdomen </w:t>
      </w:r>
      <w:proofErr w:type="spellStart"/>
      <w:r w:rsidR="00672B5A">
        <w:rPr>
          <w:rFonts w:ascii="Arial" w:eastAsia="Times New Roman" w:hAnsi="Arial" w:cs="Arial"/>
          <w:sz w:val="20"/>
          <w:szCs w:val="20"/>
          <w:lang w:eastAsia="es-ES"/>
        </w:rPr>
        <w:t>asignológico</w:t>
      </w:r>
      <w:proofErr w:type="spellEnd"/>
      <w:r w:rsidR="00672B5A">
        <w:rPr>
          <w:rFonts w:ascii="Arial" w:eastAsia="Times New Roman" w:hAnsi="Arial" w:cs="Arial"/>
          <w:sz w:val="20"/>
          <w:szCs w:val="20"/>
          <w:lang w:eastAsia="es-ES"/>
        </w:rPr>
        <w:t>, extremidades íntegras, en lo neurológico y vascular sin compromisos.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Se decidió ingreso a Terapia Intensiva con diagnóstico de </w:t>
      </w:r>
      <w:r w:rsidR="00672B5A">
        <w:rPr>
          <w:rFonts w:ascii="Arial" w:eastAsia="Times New Roman" w:hAnsi="Arial" w:cs="Arial"/>
          <w:sz w:val="20"/>
          <w:szCs w:val="20"/>
          <w:lang w:eastAsia="es-ES"/>
        </w:rPr>
        <w:t xml:space="preserve">Probable Influenza, SIRA Grave y Neumotórax Derecho. </w:t>
      </w:r>
      <w:r w:rsidR="009212E0">
        <w:rPr>
          <w:rFonts w:ascii="Arial" w:eastAsia="Times New Roman" w:hAnsi="Arial" w:cs="Arial"/>
          <w:sz w:val="20"/>
          <w:szCs w:val="20"/>
          <w:lang w:eastAsia="es-ES"/>
        </w:rPr>
        <w:t xml:space="preserve">Durante su internamiento se mantuvo con apoyo de aminas </w:t>
      </w:r>
      <w:proofErr w:type="spellStart"/>
      <w:r w:rsidR="009212E0">
        <w:rPr>
          <w:rFonts w:ascii="Arial" w:eastAsia="Times New Roman" w:hAnsi="Arial" w:cs="Arial"/>
          <w:sz w:val="20"/>
          <w:szCs w:val="20"/>
          <w:lang w:eastAsia="es-ES"/>
        </w:rPr>
        <w:t>vasopresoras</w:t>
      </w:r>
      <w:proofErr w:type="spellEnd"/>
      <w:r w:rsidR="009212E0">
        <w:rPr>
          <w:rFonts w:ascii="Arial" w:eastAsia="Times New Roman" w:hAnsi="Arial" w:cs="Arial"/>
          <w:sz w:val="20"/>
          <w:szCs w:val="20"/>
          <w:lang w:eastAsia="es-ES"/>
        </w:rPr>
        <w:t xml:space="preserve">, desarrolló lesión pulmonar aguda y enfisema subcutáneo en tórax anterior y cuello, se reportó </w:t>
      </w:r>
      <w:proofErr w:type="spellStart"/>
      <w:r w:rsidR="009212E0">
        <w:rPr>
          <w:rFonts w:ascii="Arial" w:eastAsia="Times New Roman" w:hAnsi="Arial" w:cs="Arial"/>
          <w:sz w:val="20"/>
          <w:szCs w:val="20"/>
          <w:lang w:eastAsia="es-ES"/>
        </w:rPr>
        <w:t>afebril</w:t>
      </w:r>
      <w:proofErr w:type="spellEnd"/>
      <w:r w:rsidR="009212E0">
        <w:rPr>
          <w:rFonts w:ascii="Arial" w:eastAsia="Times New Roman" w:hAnsi="Arial" w:cs="Arial"/>
          <w:sz w:val="20"/>
          <w:szCs w:val="20"/>
          <w:lang w:eastAsia="es-ES"/>
        </w:rPr>
        <w:t xml:space="preserve">, se manejó con </w:t>
      </w:r>
      <w:proofErr w:type="spellStart"/>
      <w:r w:rsidR="009212E0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9212E0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9212E0">
        <w:rPr>
          <w:rFonts w:ascii="Arial" w:eastAsia="Times New Roman" w:hAnsi="Arial" w:cs="Arial"/>
          <w:sz w:val="20"/>
          <w:szCs w:val="20"/>
          <w:lang w:eastAsia="es-ES"/>
        </w:rPr>
        <w:t>Claritromicina</w:t>
      </w:r>
      <w:proofErr w:type="spellEnd"/>
      <w:r w:rsidR="009212E0">
        <w:rPr>
          <w:rFonts w:ascii="Arial" w:eastAsia="Times New Roman" w:hAnsi="Arial" w:cs="Arial"/>
          <w:sz w:val="20"/>
          <w:szCs w:val="20"/>
          <w:lang w:eastAsia="es-ES"/>
        </w:rPr>
        <w:t>. Se informó a familiares del riesgo de alta mortalidad por falla orgánica múltiple (renal, pulmonar, hipotensión), radiografía de tórax de control se reportó sin cambios estructurales</w:t>
      </w:r>
      <w:r w:rsidR="00E845E3">
        <w:rPr>
          <w:rFonts w:ascii="Arial" w:eastAsia="Times New Roman" w:hAnsi="Arial" w:cs="Arial"/>
          <w:sz w:val="20"/>
          <w:szCs w:val="20"/>
          <w:lang w:eastAsia="es-ES"/>
        </w:rPr>
        <w:t xml:space="preserve"> que explicaran la hipotensión, evolucionando con deterioro ventilatorio, se </w:t>
      </w:r>
      <w:proofErr w:type="spellStart"/>
      <w:r w:rsidR="00E845E3">
        <w:rPr>
          <w:rFonts w:ascii="Arial" w:eastAsia="Times New Roman" w:hAnsi="Arial" w:cs="Arial"/>
          <w:sz w:val="20"/>
          <w:szCs w:val="20"/>
          <w:lang w:eastAsia="es-ES"/>
        </w:rPr>
        <w:t>interconsultó</w:t>
      </w:r>
      <w:proofErr w:type="spellEnd"/>
      <w:r w:rsidR="00E845E3">
        <w:rPr>
          <w:rFonts w:ascii="Arial" w:eastAsia="Times New Roman" w:hAnsi="Arial" w:cs="Arial"/>
          <w:sz w:val="20"/>
          <w:szCs w:val="20"/>
          <w:lang w:eastAsia="es-ES"/>
        </w:rPr>
        <w:t xml:space="preserve"> a Nefrología y debido a su situación con doble esquema de aminas y la repercusión hemodinámica que confiere la hemodiálisis el consenso decidió esperar, el 25/02/17 con evolución tórpida a manejo médico, se reportó durante la guardia tendiente a la hipotensión, presentando paro cardiaco </w:t>
      </w:r>
      <w:r w:rsidR="007D7ADA">
        <w:rPr>
          <w:rFonts w:ascii="Arial" w:eastAsia="Times New Roman" w:hAnsi="Arial" w:cs="Arial"/>
          <w:sz w:val="20"/>
          <w:szCs w:val="20"/>
          <w:lang w:eastAsia="es-ES"/>
        </w:rPr>
        <w:t>refractario</w:t>
      </w:r>
      <w:r w:rsidR="00E845E3">
        <w:rPr>
          <w:rFonts w:ascii="Arial" w:eastAsia="Times New Roman" w:hAnsi="Arial" w:cs="Arial"/>
          <w:sz w:val="20"/>
          <w:szCs w:val="20"/>
          <w:lang w:eastAsia="es-ES"/>
        </w:rPr>
        <w:t xml:space="preserve"> a maniobras de RCP avanzado, se dictaminó la defunción a las 05:05 horas.</w:t>
      </w:r>
    </w:p>
    <w:p w:rsidR="00B3116D" w:rsidRDefault="00B3116D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57438" w:rsidRDefault="00A57438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7D7ADA">
        <w:rPr>
          <w:b/>
        </w:rPr>
        <w:t>en</w:t>
      </w:r>
      <w:r w:rsidR="00EA1589">
        <w:rPr>
          <w:b/>
        </w:rPr>
        <w:t xml:space="preserve"> </w:t>
      </w:r>
      <w:r w:rsidR="007D7ADA">
        <w:rPr>
          <w:b/>
        </w:rPr>
        <w:t xml:space="preserve">el </w:t>
      </w:r>
      <w:r w:rsidR="00EA1589">
        <w:rPr>
          <w:b/>
        </w:rPr>
        <w:t>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6D01F6" w:rsidRDefault="00E845E3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  <w:r w:rsidR="007D7ADA">
        <w:rPr>
          <w:rFonts w:ascii="Arial" w:hAnsi="Arial" w:cs="Arial"/>
          <w:sz w:val="20"/>
          <w:szCs w:val="20"/>
        </w:rPr>
        <w:tab/>
        <w:t>(A419)</w:t>
      </w:r>
    </w:p>
    <w:p w:rsidR="00E845E3" w:rsidRDefault="00E845E3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Atípica</w:t>
      </w:r>
      <w:r w:rsidR="007D7ADA">
        <w:rPr>
          <w:rFonts w:ascii="Arial" w:hAnsi="Arial" w:cs="Arial"/>
          <w:sz w:val="20"/>
          <w:szCs w:val="20"/>
        </w:rPr>
        <w:tab/>
      </w: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93C" w:rsidRDefault="005B293C" w:rsidP="00EF2D4E">
      <w:pPr>
        <w:spacing w:after="0" w:line="240" w:lineRule="auto"/>
      </w:pPr>
      <w:r>
        <w:separator/>
      </w:r>
    </w:p>
  </w:endnote>
  <w:endnote w:type="continuationSeparator" w:id="0">
    <w:p w:rsidR="005B293C" w:rsidRDefault="005B293C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93C" w:rsidRDefault="005B293C" w:rsidP="00EF2D4E">
      <w:pPr>
        <w:spacing w:after="0" w:line="240" w:lineRule="auto"/>
      </w:pPr>
      <w:r>
        <w:separator/>
      </w:r>
    </w:p>
  </w:footnote>
  <w:footnote w:type="continuationSeparator" w:id="0">
    <w:p w:rsidR="005B293C" w:rsidRDefault="005B293C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46A5"/>
    <w:rsid w:val="000A61C5"/>
    <w:rsid w:val="000B3362"/>
    <w:rsid w:val="000B7AF8"/>
    <w:rsid w:val="000E0D8C"/>
    <w:rsid w:val="000F0A2B"/>
    <w:rsid w:val="0010120F"/>
    <w:rsid w:val="00144917"/>
    <w:rsid w:val="0015716C"/>
    <w:rsid w:val="00166C83"/>
    <w:rsid w:val="001869C3"/>
    <w:rsid w:val="00191CF2"/>
    <w:rsid w:val="001D00D1"/>
    <w:rsid w:val="001F65C7"/>
    <w:rsid w:val="0026716F"/>
    <w:rsid w:val="002A43DF"/>
    <w:rsid w:val="002A5A1B"/>
    <w:rsid w:val="002D3E76"/>
    <w:rsid w:val="00304651"/>
    <w:rsid w:val="00337498"/>
    <w:rsid w:val="0033779E"/>
    <w:rsid w:val="003637E3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3039A"/>
    <w:rsid w:val="0055092D"/>
    <w:rsid w:val="00562D52"/>
    <w:rsid w:val="00564341"/>
    <w:rsid w:val="005767B8"/>
    <w:rsid w:val="00577ED0"/>
    <w:rsid w:val="00595DF3"/>
    <w:rsid w:val="005A20B0"/>
    <w:rsid w:val="005B293C"/>
    <w:rsid w:val="005C3C95"/>
    <w:rsid w:val="005C46F3"/>
    <w:rsid w:val="005D6F0C"/>
    <w:rsid w:val="005F2751"/>
    <w:rsid w:val="00610202"/>
    <w:rsid w:val="00613411"/>
    <w:rsid w:val="00630AF9"/>
    <w:rsid w:val="00672B5A"/>
    <w:rsid w:val="00677F06"/>
    <w:rsid w:val="006B6CB2"/>
    <w:rsid w:val="006D01F6"/>
    <w:rsid w:val="006D36AC"/>
    <w:rsid w:val="007329D2"/>
    <w:rsid w:val="007541B8"/>
    <w:rsid w:val="007754BF"/>
    <w:rsid w:val="00786698"/>
    <w:rsid w:val="00787536"/>
    <w:rsid w:val="00794D42"/>
    <w:rsid w:val="007C71ED"/>
    <w:rsid w:val="007D7ADA"/>
    <w:rsid w:val="0080435F"/>
    <w:rsid w:val="00823D60"/>
    <w:rsid w:val="0084701B"/>
    <w:rsid w:val="00864693"/>
    <w:rsid w:val="00876C31"/>
    <w:rsid w:val="0088293F"/>
    <w:rsid w:val="00884AA7"/>
    <w:rsid w:val="00892E13"/>
    <w:rsid w:val="008D0A22"/>
    <w:rsid w:val="00911C21"/>
    <w:rsid w:val="009212E0"/>
    <w:rsid w:val="00936228"/>
    <w:rsid w:val="009401BF"/>
    <w:rsid w:val="00946EEE"/>
    <w:rsid w:val="00961B6D"/>
    <w:rsid w:val="00977DC8"/>
    <w:rsid w:val="009C05D5"/>
    <w:rsid w:val="009E019F"/>
    <w:rsid w:val="00A41EEA"/>
    <w:rsid w:val="00A4768F"/>
    <w:rsid w:val="00A5700B"/>
    <w:rsid w:val="00A57438"/>
    <w:rsid w:val="00A728AD"/>
    <w:rsid w:val="00A739DD"/>
    <w:rsid w:val="00A95BEA"/>
    <w:rsid w:val="00AA4F63"/>
    <w:rsid w:val="00AA7E8A"/>
    <w:rsid w:val="00AD2BAF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C748E"/>
    <w:rsid w:val="00CD48A1"/>
    <w:rsid w:val="00D16670"/>
    <w:rsid w:val="00D37386"/>
    <w:rsid w:val="00D466F7"/>
    <w:rsid w:val="00D57F09"/>
    <w:rsid w:val="00D73328"/>
    <w:rsid w:val="00E2267F"/>
    <w:rsid w:val="00E27041"/>
    <w:rsid w:val="00E31F7F"/>
    <w:rsid w:val="00E32A5B"/>
    <w:rsid w:val="00E33FC8"/>
    <w:rsid w:val="00E845E3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55D69"/>
    <w:rsid w:val="00F74D42"/>
    <w:rsid w:val="00F8042A"/>
    <w:rsid w:val="00F85576"/>
    <w:rsid w:val="00F85A4E"/>
    <w:rsid w:val="00FA1418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F33EA-F1CB-4C1D-A352-BB686DB4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MEDICINA PREVENTIVA</dc:creator>
  <cp:lastModifiedBy>Epidemiología</cp:lastModifiedBy>
  <cp:revision>4</cp:revision>
  <dcterms:created xsi:type="dcterms:W3CDTF">2017-03-02T19:58:00Z</dcterms:created>
  <dcterms:modified xsi:type="dcterms:W3CDTF">2017-03-02T20:30:00Z</dcterms:modified>
</cp:coreProperties>
</file>