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proofErr w:type="spellStart"/>
      <w:r w:rsidR="00E310C0">
        <w:t>Teodulo</w:t>
      </w:r>
      <w:proofErr w:type="spellEnd"/>
      <w:r w:rsidR="00E310C0">
        <w:t xml:space="preserve"> Rodríguez </w:t>
      </w:r>
      <w:proofErr w:type="spellStart"/>
      <w:r w:rsidR="00E310C0">
        <w:t>Quiróz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310C0">
        <w:t>22/07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310C0">
        <w:rPr>
          <w:b/>
        </w:rPr>
        <w:t>170643287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310C0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310C0">
        <w:rPr>
          <w:rFonts w:ascii="Arial" w:eastAsia="Times New Roman" w:hAnsi="Arial" w:cs="Arial"/>
          <w:sz w:val="20"/>
          <w:szCs w:val="20"/>
          <w:lang w:eastAsia="es-ES"/>
        </w:rPr>
        <w:t>Susupiro</w:t>
      </w:r>
      <w:proofErr w:type="spellEnd"/>
      <w:r w:rsidR="00E310C0">
        <w:rPr>
          <w:rFonts w:ascii="Arial" w:eastAsia="Times New Roman" w:hAnsi="Arial" w:cs="Arial"/>
          <w:sz w:val="20"/>
          <w:szCs w:val="20"/>
          <w:lang w:eastAsia="es-ES"/>
        </w:rPr>
        <w:t>, Picacho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310C0">
        <w:rPr>
          <w:rFonts w:ascii="Arial" w:eastAsia="Times New Roman" w:hAnsi="Arial" w:cs="Arial"/>
          <w:sz w:val="20"/>
          <w:szCs w:val="20"/>
          <w:lang w:eastAsia="es-ES"/>
        </w:rPr>
        <w:t>des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empleado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310C0">
        <w:rPr>
          <w:rFonts w:ascii="Arial" w:eastAsia="Times New Roman" w:hAnsi="Arial" w:cs="Arial"/>
          <w:sz w:val="20"/>
          <w:szCs w:val="20"/>
          <w:lang w:eastAsia="es-ES"/>
        </w:rPr>
        <w:t>escolaridad segundo de primaria, casado, padre de 9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hijos, católico, tabaquismo </w:t>
      </w:r>
      <w:r w:rsidR="00E310C0">
        <w:rPr>
          <w:rFonts w:ascii="Arial" w:eastAsia="Times New Roman" w:hAnsi="Arial" w:cs="Arial"/>
          <w:sz w:val="20"/>
          <w:szCs w:val="20"/>
          <w:lang w:eastAsia="es-ES"/>
        </w:rPr>
        <w:t xml:space="preserve">negativo, alcoholismo crónico de </w:t>
      </w:r>
      <w:proofErr w:type="spellStart"/>
      <w:r w:rsidR="00E310C0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E310C0">
        <w:rPr>
          <w:rFonts w:ascii="Arial" w:eastAsia="Times New Roman" w:hAnsi="Arial" w:cs="Arial"/>
          <w:sz w:val="20"/>
          <w:szCs w:val="20"/>
          <w:lang w:eastAsia="es-ES"/>
        </w:rPr>
        <w:t xml:space="preserve"> de 30 años, diario hasta llegar a la embriaguez, sin antecedentes </w:t>
      </w:r>
      <w:proofErr w:type="spellStart"/>
      <w:r w:rsidR="00E310C0">
        <w:rPr>
          <w:rFonts w:ascii="Arial" w:eastAsia="Times New Roman" w:hAnsi="Arial" w:cs="Arial"/>
          <w:sz w:val="20"/>
          <w:szCs w:val="20"/>
          <w:lang w:eastAsia="es-ES"/>
        </w:rPr>
        <w:t>crónicodegenerativos</w:t>
      </w:r>
      <w:proofErr w:type="spellEnd"/>
      <w:r w:rsidR="00E310C0">
        <w:rPr>
          <w:rFonts w:ascii="Arial" w:eastAsia="Times New Roman" w:hAnsi="Arial" w:cs="Arial"/>
          <w:sz w:val="20"/>
          <w:szCs w:val="20"/>
          <w:lang w:eastAsia="es-ES"/>
        </w:rPr>
        <w:t>, fractura de tibia hace 6 meses por caída de su propia altura, ameritó RAFI y una transfusión sanguínea.</w:t>
      </w:r>
    </w:p>
    <w:p w:rsidR="003637E3" w:rsidRDefault="00E310C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ultimo padecimiento un mes previo a su muerte con astenia, adinamia, ataque al estado general, anorexia y pérdida de peso, exacerbándose el </w:t>
      </w:r>
      <w:r w:rsidR="000D3CF1">
        <w:rPr>
          <w:rFonts w:ascii="Arial" w:eastAsia="Times New Roman" w:hAnsi="Arial" w:cs="Arial"/>
          <w:sz w:val="20"/>
          <w:szCs w:val="20"/>
          <w:lang w:eastAsia="es-ES"/>
        </w:rPr>
        <w:t xml:space="preserve">02/07/17, por lo que es traído a esta unidad el 07/07/17 tras presentar cefalea, somnolencia, postración, rechazo a la vía oral, disnea, taquipnea, a su ingreso se encontró somnoliento con escasa respuesta a estímulos y datos de dificultad respiratoria, </w:t>
      </w:r>
      <w:proofErr w:type="spellStart"/>
      <w:r w:rsidR="000D3CF1"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 w:rsidR="000D3CF1">
        <w:rPr>
          <w:rFonts w:ascii="Arial" w:eastAsia="Times New Roman" w:hAnsi="Arial" w:cs="Arial"/>
          <w:sz w:val="20"/>
          <w:szCs w:val="20"/>
          <w:lang w:eastAsia="es-ES"/>
        </w:rPr>
        <w:t xml:space="preserve"> estable con datos de hepatopatía crónica, en radiografía de tórax destacó presencia de infiltrado </w:t>
      </w:r>
      <w:proofErr w:type="spellStart"/>
      <w:r w:rsidR="000D3CF1">
        <w:rPr>
          <w:rFonts w:ascii="Arial" w:eastAsia="Times New Roman" w:hAnsi="Arial" w:cs="Arial"/>
          <w:sz w:val="20"/>
          <w:szCs w:val="20"/>
          <w:lang w:eastAsia="es-ES"/>
        </w:rPr>
        <w:t>micronodular</w:t>
      </w:r>
      <w:proofErr w:type="spellEnd"/>
      <w:r w:rsidR="000D3CF1">
        <w:rPr>
          <w:rFonts w:ascii="Arial" w:eastAsia="Times New Roman" w:hAnsi="Arial" w:cs="Arial"/>
          <w:sz w:val="20"/>
          <w:szCs w:val="20"/>
          <w:lang w:eastAsia="es-ES"/>
        </w:rPr>
        <w:t xml:space="preserve"> bilateral diseminado. Se decidió iniciar apoyo ventilatorio con ventilación mecánica asistida por datos de insuficiencia respiratoria severa, se decidió su ingresó a terapia intensiva donde se </w:t>
      </w:r>
      <w:proofErr w:type="spellStart"/>
      <w:r w:rsidR="000D3CF1">
        <w:rPr>
          <w:rFonts w:ascii="Arial" w:eastAsia="Times New Roman" w:hAnsi="Arial" w:cs="Arial"/>
          <w:sz w:val="20"/>
          <w:szCs w:val="20"/>
          <w:lang w:eastAsia="es-ES"/>
        </w:rPr>
        <w:t>mantvo</w:t>
      </w:r>
      <w:proofErr w:type="spellEnd"/>
      <w:r w:rsidR="000D3CF1">
        <w:rPr>
          <w:rFonts w:ascii="Arial" w:eastAsia="Times New Roman" w:hAnsi="Arial" w:cs="Arial"/>
          <w:sz w:val="20"/>
          <w:szCs w:val="20"/>
          <w:lang w:eastAsia="es-ES"/>
        </w:rPr>
        <w:t xml:space="preserve"> bajo sedación. Se integró diagnóstico de Cirrosis Hepática </w:t>
      </w:r>
      <w:proofErr w:type="spellStart"/>
      <w:r w:rsidR="000D3CF1">
        <w:rPr>
          <w:rFonts w:ascii="Arial" w:eastAsia="Times New Roman" w:hAnsi="Arial" w:cs="Arial"/>
          <w:sz w:val="20"/>
          <w:szCs w:val="20"/>
          <w:lang w:eastAsia="es-ES"/>
        </w:rPr>
        <w:t>Child</w:t>
      </w:r>
      <w:proofErr w:type="spellEnd"/>
      <w:r w:rsidR="000D3CF1">
        <w:rPr>
          <w:rFonts w:ascii="Arial" w:eastAsia="Times New Roman" w:hAnsi="Arial" w:cs="Arial"/>
          <w:sz w:val="20"/>
          <w:szCs w:val="20"/>
          <w:lang w:eastAsia="es-ES"/>
        </w:rPr>
        <w:t xml:space="preserve"> C y se sospechó TB Miliar, resultado de histopatología de aspirado traqueal se reportó negativo para células neoplásicas y reacción inflamatoria crónica asociada a estructuras PAS Positivo consistente con aspergillus, así como resultado de </w:t>
      </w:r>
      <w:r w:rsidR="00E02BEE">
        <w:rPr>
          <w:rFonts w:ascii="Arial" w:eastAsia="Times New Roman" w:hAnsi="Arial" w:cs="Arial"/>
          <w:sz w:val="20"/>
          <w:szCs w:val="20"/>
          <w:lang w:eastAsia="es-ES"/>
        </w:rPr>
        <w:t xml:space="preserve">laboratorio de líquido cefalorraquídeo negativo para formas bacterianas, posterior a 7 </w:t>
      </w:r>
      <w:proofErr w:type="spellStart"/>
      <w:r w:rsidR="00E02BEE">
        <w:rPr>
          <w:rFonts w:ascii="Arial" w:eastAsia="Times New Roman" w:hAnsi="Arial" w:cs="Arial"/>
          <w:sz w:val="20"/>
          <w:szCs w:val="20"/>
          <w:lang w:eastAsia="es-ES"/>
        </w:rPr>
        <w:t>dias</w:t>
      </w:r>
      <w:proofErr w:type="spellEnd"/>
      <w:r w:rsidR="00E02BEE">
        <w:rPr>
          <w:rFonts w:ascii="Arial" w:eastAsia="Times New Roman" w:hAnsi="Arial" w:cs="Arial"/>
          <w:sz w:val="20"/>
          <w:szCs w:val="20"/>
          <w:lang w:eastAsia="es-ES"/>
        </w:rPr>
        <w:t xml:space="preserve"> en Terapia Intensiva se comienza a retirar sedación sin obtener respuesta neurológica adecuada iniciando manejo para encefalopatía hepática y alcohólica sin embargo persistió con deterioro. Se ingresó a piso de Medicina Interna en donde presentó leve recuperación ventilatoria pero sin capacidad para mantener ventilación espontánea, se inició manejo a base de </w:t>
      </w:r>
      <w:proofErr w:type="spellStart"/>
      <w:r w:rsidR="00E02BEE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E02BEE">
        <w:rPr>
          <w:rFonts w:ascii="Arial" w:eastAsia="Times New Roman" w:hAnsi="Arial" w:cs="Arial"/>
          <w:sz w:val="20"/>
          <w:szCs w:val="20"/>
          <w:lang w:eastAsia="es-ES"/>
        </w:rPr>
        <w:t xml:space="preserve"> por sospecha de tuberculosis meníngea y recibió manejo con DFH para status epiléptico no convulsivo al persistir estuporoso, a pesar de manejo continuó con deterioro clínico y bioquímico encontrándose con APACHE II Y SOFA de 11 puntos con una mortalidad asociada del 75%. El 22/07/17 presentó deterioro ventilatorio importante así como hemodinámico, manteniendo TAM menor de 60 </w:t>
      </w:r>
      <w:proofErr w:type="spellStart"/>
      <w:r w:rsidR="00E02BEE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63665">
        <w:rPr>
          <w:rFonts w:ascii="Arial" w:eastAsia="Times New Roman" w:hAnsi="Arial" w:cs="Arial"/>
          <w:sz w:val="20"/>
          <w:szCs w:val="20"/>
          <w:lang w:eastAsia="es-ES"/>
        </w:rPr>
        <w:t xml:space="preserve">, por lo que se explica a familiares el mal pronóstico del paciente. Presentó paro </w:t>
      </w:r>
      <w:proofErr w:type="spellStart"/>
      <w:r w:rsidR="00963665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63665">
        <w:rPr>
          <w:rFonts w:ascii="Arial" w:eastAsia="Times New Roman" w:hAnsi="Arial" w:cs="Arial"/>
          <w:sz w:val="20"/>
          <w:szCs w:val="20"/>
          <w:lang w:eastAsia="es-ES"/>
        </w:rPr>
        <w:t>, se otorgaron maniobras de RCP avanzado durante 15 minutos sin obtener respuesta, se dictaminó la defunción a las 13:55 horas.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FA6533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Acidosis Respiratoria</w:t>
      </w:r>
      <w:r w:rsidR="00FA6533">
        <w:rPr>
          <w:rFonts w:ascii="Arial" w:hAnsi="Arial" w:cs="Arial"/>
          <w:sz w:val="20"/>
          <w:szCs w:val="20"/>
        </w:rPr>
        <w:t xml:space="preserve">  (E872)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963665">
        <w:rPr>
          <w:rFonts w:ascii="Arial" w:hAnsi="Arial" w:cs="Arial"/>
          <w:sz w:val="20"/>
          <w:szCs w:val="20"/>
        </w:rPr>
        <w:t>Bacteriana</w:t>
      </w:r>
      <w:r w:rsidR="00A37C59">
        <w:rPr>
          <w:rFonts w:ascii="Arial" w:hAnsi="Arial" w:cs="Arial"/>
          <w:sz w:val="20"/>
          <w:szCs w:val="20"/>
        </w:rPr>
        <w:t xml:space="preserve"> </w:t>
      </w:r>
      <w:r w:rsidR="00A37C59">
        <w:rPr>
          <w:rFonts w:ascii="Arial" w:hAnsi="Arial" w:cs="Arial"/>
          <w:sz w:val="20"/>
          <w:szCs w:val="20"/>
        </w:rPr>
        <w:tab/>
        <w:t>(J159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A37C5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Meningitis Bacteriana</w:t>
      </w:r>
      <w:r w:rsidR="00FA6533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G049</w:t>
      </w:r>
      <w:r w:rsidR="00FA6533">
        <w:rPr>
          <w:rFonts w:ascii="Arial" w:hAnsi="Arial" w:cs="Arial"/>
          <w:sz w:val="20"/>
          <w:szCs w:val="20"/>
        </w:rPr>
        <w:t>)</w:t>
      </w:r>
    </w:p>
    <w:p w:rsidR="00D059B9" w:rsidRDefault="00D059B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Encefalopatía Hepática   (G312)</w:t>
      </w:r>
    </w:p>
    <w:p w:rsidR="00D059B9" w:rsidRDefault="00D059B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Cirrosis Hepática    (K746)</w:t>
      </w:r>
    </w:p>
    <w:p w:rsidR="00D059B9" w:rsidRDefault="00D059B9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Alcoholismo Crónico   (F10)</w:t>
      </w:r>
      <w:bookmarkStart w:id="0" w:name="_GoBack"/>
      <w:bookmarkEnd w:id="0"/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39" w:rsidRDefault="00082B39" w:rsidP="00EF2D4E">
      <w:pPr>
        <w:spacing w:after="0" w:line="240" w:lineRule="auto"/>
      </w:pPr>
      <w:r>
        <w:separator/>
      </w:r>
    </w:p>
  </w:endnote>
  <w:endnote w:type="continuationSeparator" w:id="0">
    <w:p w:rsidR="00082B39" w:rsidRDefault="00082B3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39" w:rsidRDefault="00082B39" w:rsidP="00EF2D4E">
      <w:pPr>
        <w:spacing w:after="0" w:line="240" w:lineRule="auto"/>
      </w:pPr>
      <w:r>
        <w:separator/>
      </w:r>
    </w:p>
  </w:footnote>
  <w:footnote w:type="continuationSeparator" w:id="0">
    <w:p w:rsidR="00082B39" w:rsidRDefault="00082B3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10BB"/>
    <w:rsid w:val="00040E57"/>
    <w:rsid w:val="00082B39"/>
    <w:rsid w:val="000A46A5"/>
    <w:rsid w:val="000A61C5"/>
    <w:rsid w:val="000B3362"/>
    <w:rsid w:val="000B7AF8"/>
    <w:rsid w:val="000D3CF1"/>
    <w:rsid w:val="000E0D8C"/>
    <w:rsid w:val="000F0A2B"/>
    <w:rsid w:val="0010120F"/>
    <w:rsid w:val="00102FC1"/>
    <w:rsid w:val="00112958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63665"/>
    <w:rsid w:val="00977DC8"/>
    <w:rsid w:val="009C05D5"/>
    <w:rsid w:val="009E019F"/>
    <w:rsid w:val="00A37C59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059B9"/>
    <w:rsid w:val="00D16670"/>
    <w:rsid w:val="00D37386"/>
    <w:rsid w:val="00D466F7"/>
    <w:rsid w:val="00D57F09"/>
    <w:rsid w:val="00D73328"/>
    <w:rsid w:val="00E02BEE"/>
    <w:rsid w:val="00E2267F"/>
    <w:rsid w:val="00E27041"/>
    <w:rsid w:val="00E310C0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1123-B65D-4905-A778-610D6B5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2017-08-07T19:50:00Z</dcterms:created>
  <dcterms:modified xsi:type="dcterms:W3CDTF">2017-08-07T21:24:00Z</dcterms:modified>
</cp:coreProperties>
</file>