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7121E3">
        <w:t>Gabriel Esparza Solí</w:t>
      </w:r>
      <w:r w:rsidR="0029296B">
        <w:t>s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29296B">
        <w:t>18/08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29296B">
        <w:rPr>
          <w:b/>
        </w:rPr>
        <w:t>170644290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A6533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29296B">
        <w:rPr>
          <w:rFonts w:ascii="Arial" w:eastAsia="Times New Roman" w:hAnsi="Arial" w:cs="Arial"/>
          <w:sz w:val="20"/>
          <w:szCs w:val="20"/>
          <w:lang w:eastAsia="es-ES"/>
        </w:rPr>
        <w:t>33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29296B">
        <w:rPr>
          <w:rFonts w:ascii="Arial" w:eastAsia="Times New Roman" w:hAnsi="Arial" w:cs="Arial"/>
          <w:sz w:val="20"/>
          <w:szCs w:val="20"/>
          <w:lang w:eastAsia="es-ES"/>
        </w:rPr>
        <w:t>des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>empleado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29296B">
        <w:rPr>
          <w:rFonts w:ascii="Arial" w:eastAsia="Times New Roman" w:hAnsi="Arial" w:cs="Arial"/>
          <w:sz w:val="20"/>
          <w:szCs w:val="20"/>
          <w:lang w:eastAsia="es-ES"/>
        </w:rPr>
        <w:t>escolaridad primaria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29296B">
        <w:rPr>
          <w:rFonts w:ascii="Arial" w:eastAsia="Times New Roman" w:hAnsi="Arial" w:cs="Arial"/>
          <w:sz w:val="20"/>
          <w:szCs w:val="20"/>
          <w:lang w:eastAsia="es-ES"/>
        </w:rPr>
        <w:t>in</w:t>
      </w:r>
      <w:r w:rsidR="00102FC1">
        <w:rPr>
          <w:rFonts w:ascii="Arial" w:eastAsia="Times New Roman" w:hAnsi="Arial" w:cs="Arial"/>
          <w:sz w:val="20"/>
          <w:szCs w:val="20"/>
          <w:lang w:eastAsia="es-ES"/>
        </w:rPr>
        <w:t xml:space="preserve">completa, </w:t>
      </w:r>
      <w:r w:rsidR="0029296B">
        <w:rPr>
          <w:rFonts w:ascii="Arial" w:eastAsia="Times New Roman" w:hAnsi="Arial" w:cs="Arial"/>
          <w:sz w:val="20"/>
          <w:szCs w:val="20"/>
          <w:lang w:eastAsia="es-ES"/>
        </w:rPr>
        <w:t>soltero, alcoholismo de in</w:t>
      </w:r>
      <w:r w:rsidR="007121E3">
        <w:rPr>
          <w:rFonts w:ascii="Arial" w:eastAsia="Times New Roman" w:hAnsi="Arial" w:cs="Arial"/>
          <w:sz w:val="20"/>
          <w:szCs w:val="20"/>
          <w:lang w:eastAsia="es-ES"/>
        </w:rPr>
        <w:t>icio a lo</w:t>
      </w:r>
      <w:r w:rsidR="0029296B">
        <w:rPr>
          <w:rFonts w:ascii="Arial" w:eastAsia="Times New Roman" w:hAnsi="Arial" w:cs="Arial"/>
          <w:sz w:val="20"/>
          <w:szCs w:val="20"/>
          <w:lang w:eastAsia="es-ES"/>
        </w:rPr>
        <w:t>s 25 años diario a razón de 500 ml por día, suspendido hace 7 meses, toxicomanías negadas, inicio de vida sexual a los 16 años, uso de condón la mayoría de las veces, heterosexual, con relaciones sexuales de riesgo, bajo el influjo del alcohol sin uso de condón.</w:t>
      </w:r>
    </w:p>
    <w:p w:rsidR="00B3116D" w:rsidRDefault="0029296B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padecimiento hace 3 meses con pérdida ponderal de 18 kg (34% del peso corporal), acompañado de astenia</w:t>
      </w:r>
      <w:r w:rsidR="007121E3">
        <w:rPr>
          <w:rFonts w:ascii="Arial" w:eastAsia="Times New Roman" w:hAnsi="Arial" w:cs="Arial"/>
          <w:sz w:val="20"/>
          <w:szCs w:val="20"/>
          <w:lang w:eastAsia="es-ES"/>
        </w:rPr>
        <w:t xml:space="preserve">, adinamia, </w:t>
      </w:r>
      <w:proofErr w:type="spellStart"/>
      <w:r w:rsidR="007121E3"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 w:rsidR="007121E3">
        <w:rPr>
          <w:rFonts w:ascii="Arial" w:eastAsia="Times New Roman" w:hAnsi="Arial" w:cs="Arial"/>
          <w:sz w:val="20"/>
          <w:szCs w:val="20"/>
          <w:lang w:eastAsia="es-ES"/>
        </w:rPr>
        <w:t xml:space="preserve"> y plenitud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postprandial, evolucionando a intolerancia de la vía oral, presentando ad</w:t>
      </w:r>
      <w:r w:rsidR="007121E3">
        <w:rPr>
          <w:rFonts w:ascii="Arial" w:eastAsia="Times New Roman" w:hAnsi="Arial" w:cs="Arial"/>
          <w:sz w:val="20"/>
          <w:szCs w:val="20"/>
          <w:lang w:eastAsia="es-ES"/>
        </w:rPr>
        <w:t xml:space="preserve">emás hipotensión </w:t>
      </w:r>
      <w:proofErr w:type="spellStart"/>
      <w:r w:rsidR="007121E3">
        <w:rPr>
          <w:rFonts w:ascii="Arial" w:eastAsia="Times New Roman" w:hAnsi="Arial" w:cs="Arial"/>
          <w:sz w:val="20"/>
          <w:szCs w:val="20"/>
          <w:lang w:eastAsia="es-ES"/>
        </w:rPr>
        <w:t>orto</w:t>
      </w:r>
      <w:r>
        <w:rPr>
          <w:rFonts w:ascii="Arial" w:eastAsia="Times New Roman" w:hAnsi="Arial" w:cs="Arial"/>
          <w:sz w:val="20"/>
          <w:szCs w:val="20"/>
          <w:lang w:eastAsia="es-ES"/>
        </w:rPr>
        <w:t>stática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lipotimia en diversas ocasiones, acudiendo al Centro de Sa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es-ES"/>
        </w:rPr>
        <w:t>lud donde realizaron estudios de laboratorio, presentando prueba rápida de VIH reactiva, sin regresar a su cita de control, el 16/08/17 acudió</w:t>
      </w:r>
      <w:r w:rsidR="00807D9E">
        <w:rPr>
          <w:rFonts w:ascii="Arial" w:eastAsia="Times New Roman" w:hAnsi="Arial" w:cs="Arial"/>
          <w:sz w:val="20"/>
          <w:szCs w:val="20"/>
          <w:lang w:eastAsia="es-ES"/>
        </w:rPr>
        <w:t xml:space="preserve"> con facultativo por </w:t>
      </w:r>
      <w:proofErr w:type="spellStart"/>
      <w:r w:rsidR="00807D9E">
        <w:rPr>
          <w:rFonts w:ascii="Arial" w:eastAsia="Times New Roman" w:hAnsi="Arial" w:cs="Arial"/>
          <w:sz w:val="20"/>
          <w:szCs w:val="20"/>
          <w:lang w:eastAsia="es-ES"/>
        </w:rPr>
        <w:t>exacervació</w:t>
      </w:r>
      <w:r>
        <w:rPr>
          <w:rFonts w:ascii="Arial" w:eastAsia="Times New Roman" w:hAnsi="Arial" w:cs="Arial"/>
          <w:sz w:val="20"/>
          <w:szCs w:val="20"/>
          <w:lang w:eastAsia="es-ES"/>
        </w:rPr>
        <w:t>n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la disnea durante los últimos 3 días, se decidió traslado a esta unidad.</w:t>
      </w:r>
      <w:r w:rsidR="000D0F7B">
        <w:rPr>
          <w:rFonts w:ascii="Arial" w:eastAsia="Times New Roman" w:hAnsi="Arial" w:cs="Arial"/>
          <w:sz w:val="20"/>
          <w:szCs w:val="20"/>
          <w:lang w:eastAsia="es-ES"/>
        </w:rPr>
        <w:t xml:space="preserve"> A su ingreso se encontró paciente de edad aparente mayor a la edad cronológica, de aspecto caquéctico, depresión de músculos temporales, alerta, reactivo y orientado en las tres esferas, posición libremente elegida, </w:t>
      </w:r>
      <w:proofErr w:type="spellStart"/>
      <w:r w:rsidR="000D0F7B">
        <w:rPr>
          <w:rFonts w:ascii="Arial" w:eastAsia="Times New Roman" w:hAnsi="Arial" w:cs="Arial"/>
          <w:sz w:val="20"/>
          <w:szCs w:val="20"/>
          <w:lang w:eastAsia="es-ES"/>
        </w:rPr>
        <w:t>normocéfalo</w:t>
      </w:r>
      <w:proofErr w:type="spellEnd"/>
      <w:r w:rsidR="00D24193">
        <w:rPr>
          <w:rFonts w:ascii="Arial" w:eastAsia="Times New Roman" w:hAnsi="Arial" w:cs="Arial"/>
          <w:sz w:val="20"/>
          <w:szCs w:val="20"/>
          <w:lang w:eastAsia="es-ES"/>
        </w:rPr>
        <w:t>, atrofia de mú</w:t>
      </w:r>
      <w:r w:rsidR="000D0F7B">
        <w:rPr>
          <w:rFonts w:ascii="Arial" w:eastAsia="Times New Roman" w:hAnsi="Arial" w:cs="Arial"/>
          <w:sz w:val="20"/>
          <w:szCs w:val="20"/>
          <w:lang w:eastAsia="es-ES"/>
        </w:rPr>
        <w:t xml:space="preserve">sculos temporales, pupilas </w:t>
      </w:r>
      <w:proofErr w:type="spellStart"/>
      <w:r w:rsidR="000D0F7B">
        <w:rPr>
          <w:rFonts w:ascii="Arial" w:eastAsia="Times New Roman" w:hAnsi="Arial" w:cs="Arial"/>
          <w:sz w:val="20"/>
          <w:szCs w:val="20"/>
          <w:lang w:eastAsia="es-ES"/>
        </w:rPr>
        <w:t>normoreflecticas</w:t>
      </w:r>
      <w:proofErr w:type="spellEnd"/>
      <w:r w:rsidR="000D0F7B">
        <w:rPr>
          <w:rFonts w:ascii="Arial" w:eastAsia="Times New Roman" w:hAnsi="Arial" w:cs="Arial"/>
          <w:sz w:val="20"/>
          <w:szCs w:val="20"/>
          <w:lang w:eastAsia="es-ES"/>
        </w:rPr>
        <w:t xml:space="preserve">, conjuntivas </w:t>
      </w:r>
      <w:proofErr w:type="spellStart"/>
      <w:r w:rsidR="000D0F7B">
        <w:rPr>
          <w:rFonts w:ascii="Arial" w:eastAsia="Times New Roman" w:hAnsi="Arial" w:cs="Arial"/>
          <w:sz w:val="20"/>
          <w:szCs w:val="20"/>
          <w:lang w:eastAsia="es-ES"/>
        </w:rPr>
        <w:t>normocrómicas</w:t>
      </w:r>
      <w:proofErr w:type="spellEnd"/>
      <w:r w:rsidR="000D0F7B">
        <w:rPr>
          <w:rFonts w:ascii="Arial" w:eastAsia="Times New Roman" w:hAnsi="Arial" w:cs="Arial"/>
          <w:sz w:val="20"/>
          <w:szCs w:val="20"/>
          <w:lang w:eastAsia="es-ES"/>
        </w:rPr>
        <w:t>, cavidad oral con mala higiene</w:t>
      </w:r>
      <w:r w:rsidR="00E816A1">
        <w:rPr>
          <w:rFonts w:ascii="Arial" w:eastAsia="Times New Roman" w:hAnsi="Arial" w:cs="Arial"/>
          <w:sz w:val="20"/>
          <w:szCs w:val="20"/>
          <w:lang w:eastAsia="es-ES"/>
        </w:rPr>
        <w:t xml:space="preserve">, con presencia de placas blanquecinas </w:t>
      </w:r>
      <w:proofErr w:type="spellStart"/>
      <w:r w:rsidR="00E816A1">
        <w:rPr>
          <w:rFonts w:ascii="Arial" w:eastAsia="Times New Roman" w:hAnsi="Arial" w:cs="Arial"/>
          <w:sz w:val="20"/>
          <w:szCs w:val="20"/>
          <w:lang w:eastAsia="es-ES"/>
        </w:rPr>
        <w:t>descamativas</w:t>
      </w:r>
      <w:proofErr w:type="spellEnd"/>
      <w:r w:rsidR="00E816A1">
        <w:rPr>
          <w:rFonts w:ascii="Arial" w:eastAsia="Times New Roman" w:hAnsi="Arial" w:cs="Arial"/>
          <w:sz w:val="20"/>
          <w:szCs w:val="20"/>
          <w:lang w:eastAsia="es-ES"/>
        </w:rPr>
        <w:t xml:space="preserve">, no dolorosas, cuello cilíndrico, no se palparon adenomegalias, pulsos </w:t>
      </w:r>
      <w:proofErr w:type="spellStart"/>
      <w:r w:rsidR="00E816A1">
        <w:rPr>
          <w:rFonts w:ascii="Arial" w:eastAsia="Times New Roman" w:hAnsi="Arial" w:cs="Arial"/>
          <w:sz w:val="20"/>
          <w:szCs w:val="20"/>
          <w:lang w:eastAsia="es-ES"/>
        </w:rPr>
        <w:t>carotídeos</w:t>
      </w:r>
      <w:proofErr w:type="spellEnd"/>
      <w:r w:rsidR="00E816A1">
        <w:rPr>
          <w:rFonts w:ascii="Arial" w:eastAsia="Times New Roman" w:hAnsi="Arial" w:cs="Arial"/>
          <w:sz w:val="20"/>
          <w:szCs w:val="20"/>
          <w:lang w:eastAsia="es-ES"/>
        </w:rPr>
        <w:t xml:space="preserve"> simétri</w:t>
      </w:r>
      <w:r w:rsidR="00D24193">
        <w:rPr>
          <w:rFonts w:ascii="Arial" w:eastAsia="Times New Roman" w:hAnsi="Arial" w:cs="Arial"/>
          <w:sz w:val="20"/>
          <w:szCs w:val="20"/>
          <w:lang w:eastAsia="es-ES"/>
        </w:rPr>
        <w:t>cos, sin presencia de soplos, tó</w:t>
      </w:r>
      <w:r w:rsidR="00E816A1">
        <w:rPr>
          <w:rFonts w:ascii="Arial" w:eastAsia="Times New Roman" w:hAnsi="Arial" w:cs="Arial"/>
          <w:sz w:val="20"/>
          <w:szCs w:val="20"/>
          <w:lang w:eastAsia="es-ES"/>
        </w:rPr>
        <w:t xml:space="preserve">rax simétrico, </w:t>
      </w:r>
      <w:proofErr w:type="spellStart"/>
      <w:r w:rsidR="00E816A1"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 w:rsidR="00E816A1">
        <w:rPr>
          <w:rFonts w:ascii="Arial" w:eastAsia="Times New Roman" w:hAnsi="Arial" w:cs="Arial"/>
          <w:sz w:val="20"/>
          <w:szCs w:val="20"/>
          <w:lang w:eastAsia="es-ES"/>
        </w:rPr>
        <w:t xml:space="preserve"> rítmico e </w:t>
      </w:r>
      <w:proofErr w:type="spellStart"/>
      <w:r w:rsidR="00E816A1">
        <w:rPr>
          <w:rFonts w:ascii="Arial" w:eastAsia="Times New Roman" w:hAnsi="Arial" w:cs="Arial"/>
          <w:sz w:val="20"/>
          <w:szCs w:val="20"/>
          <w:lang w:eastAsia="es-ES"/>
        </w:rPr>
        <w:t>hiperdinámico</w:t>
      </w:r>
      <w:proofErr w:type="spellEnd"/>
      <w:r w:rsidR="00E816A1">
        <w:rPr>
          <w:rFonts w:ascii="Arial" w:eastAsia="Times New Roman" w:hAnsi="Arial" w:cs="Arial"/>
          <w:sz w:val="20"/>
          <w:szCs w:val="20"/>
          <w:lang w:eastAsia="es-ES"/>
        </w:rPr>
        <w:t xml:space="preserve">, con presencia de soplo mitral, murmullo vesicular disminuido en </w:t>
      </w:r>
      <w:proofErr w:type="spellStart"/>
      <w:r w:rsidR="00E816A1">
        <w:rPr>
          <w:rFonts w:ascii="Arial" w:eastAsia="Times New Roman" w:hAnsi="Arial" w:cs="Arial"/>
          <w:sz w:val="20"/>
          <w:szCs w:val="20"/>
          <w:lang w:eastAsia="es-ES"/>
        </w:rPr>
        <w:t>hemitórax</w:t>
      </w:r>
      <w:proofErr w:type="spellEnd"/>
      <w:r w:rsidR="00E816A1">
        <w:rPr>
          <w:rFonts w:ascii="Arial" w:eastAsia="Times New Roman" w:hAnsi="Arial" w:cs="Arial"/>
          <w:sz w:val="20"/>
          <w:szCs w:val="20"/>
          <w:lang w:eastAsia="es-ES"/>
        </w:rPr>
        <w:t xml:space="preserve"> izquierdo de predominio basal, con presencia de matidez a la percusión en </w:t>
      </w:r>
      <w:proofErr w:type="spellStart"/>
      <w:r w:rsidR="00E816A1">
        <w:rPr>
          <w:rFonts w:ascii="Arial" w:eastAsia="Times New Roman" w:hAnsi="Arial" w:cs="Arial"/>
          <w:sz w:val="20"/>
          <w:szCs w:val="20"/>
          <w:lang w:eastAsia="es-ES"/>
        </w:rPr>
        <w:t>hemitórax</w:t>
      </w:r>
      <w:proofErr w:type="spellEnd"/>
      <w:r w:rsidR="00E816A1">
        <w:rPr>
          <w:rFonts w:ascii="Arial" w:eastAsia="Times New Roman" w:hAnsi="Arial" w:cs="Arial"/>
          <w:sz w:val="20"/>
          <w:szCs w:val="20"/>
          <w:lang w:eastAsia="es-ES"/>
        </w:rPr>
        <w:t xml:space="preserve"> izquierdo, destacando hepatomegalia a 3 cm del borde costal a nivel de la línea </w:t>
      </w:r>
      <w:proofErr w:type="spellStart"/>
      <w:r w:rsidR="00E816A1">
        <w:rPr>
          <w:rFonts w:ascii="Arial" w:eastAsia="Times New Roman" w:hAnsi="Arial" w:cs="Arial"/>
          <w:sz w:val="20"/>
          <w:szCs w:val="20"/>
          <w:lang w:eastAsia="es-ES"/>
        </w:rPr>
        <w:t>paraesternal</w:t>
      </w:r>
      <w:proofErr w:type="spellEnd"/>
      <w:r w:rsidR="00E816A1">
        <w:rPr>
          <w:rFonts w:ascii="Arial" w:eastAsia="Times New Roman" w:hAnsi="Arial" w:cs="Arial"/>
          <w:sz w:val="20"/>
          <w:szCs w:val="20"/>
          <w:lang w:eastAsia="es-ES"/>
        </w:rPr>
        <w:t xml:space="preserve">, lesión </w:t>
      </w:r>
      <w:proofErr w:type="spellStart"/>
      <w:r w:rsidR="00E816A1">
        <w:rPr>
          <w:rFonts w:ascii="Arial" w:eastAsia="Times New Roman" w:hAnsi="Arial" w:cs="Arial"/>
          <w:sz w:val="20"/>
          <w:szCs w:val="20"/>
          <w:lang w:eastAsia="es-ES"/>
        </w:rPr>
        <w:t>hipercrómica</w:t>
      </w:r>
      <w:proofErr w:type="spellEnd"/>
      <w:r w:rsidR="00E816A1">
        <w:rPr>
          <w:rFonts w:ascii="Arial" w:eastAsia="Times New Roman" w:hAnsi="Arial" w:cs="Arial"/>
          <w:sz w:val="20"/>
          <w:szCs w:val="20"/>
          <w:lang w:eastAsia="es-ES"/>
        </w:rPr>
        <w:t xml:space="preserve"> en región periférica al meato urinario, fuerza disminuida en </w:t>
      </w:r>
      <w:proofErr w:type="spellStart"/>
      <w:r w:rsidR="00E816A1">
        <w:rPr>
          <w:rFonts w:ascii="Arial" w:eastAsia="Times New Roman" w:hAnsi="Arial" w:cs="Arial"/>
          <w:sz w:val="20"/>
          <w:szCs w:val="20"/>
          <w:lang w:eastAsia="es-ES"/>
        </w:rPr>
        <w:t>extramidades</w:t>
      </w:r>
      <w:proofErr w:type="spellEnd"/>
      <w:r w:rsidR="00E816A1">
        <w:rPr>
          <w:rFonts w:ascii="Arial" w:eastAsia="Times New Roman" w:hAnsi="Arial" w:cs="Arial"/>
          <w:sz w:val="20"/>
          <w:szCs w:val="20"/>
          <w:lang w:eastAsia="es-ES"/>
        </w:rPr>
        <w:t xml:space="preserve"> inferiores 4/5.  En radiografía de tórax de ingreso se reportó derrame pl</w:t>
      </w:r>
      <w:r w:rsidR="00D24193">
        <w:rPr>
          <w:rFonts w:ascii="Arial" w:eastAsia="Times New Roman" w:hAnsi="Arial" w:cs="Arial"/>
          <w:sz w:val="20"/>
          <w:szCs w:val="20"/>
          <w:lang w:eastAsia="es-ES"/>
        </w:rPr>
        <w:t xml:space="preserve">eural en </w:t>
      </w:r>
      <w:proofErr w:type="spellStart"/>
      <w:r w:rsidR="00D24193">
        <w:rPr>
          <w:rFonts w:ascii="Arial" w:eastAsia="Times New Roman" w:hAnsi="Arial" w:cs="Arial"/>
          <w:sz w:val="20"/>
          <w:szCs w:val="20"/>
          <w:lang w:eastAsia="es-ES"/>
        </w:rPr>
        <w:t>hemitórax</w:t>
      </w:r>
      <w:proofErr w:type="spellEnd"/>
      <w:r w:rsidR="00D24193">
        <w:rPr>
          <w:rFonts w:ascii="Arial" w:eastAsia="Times New Roman" w:hAnsi="Arial" w:cs="Arial"/>
          <w:sz w:val="20"/>
          <w:szCs w:val="20"/>
          <w:lang w:eastAsia="es-ES"/>
        </w:rPr>
        <w:t xml:space="preserve"> izquierdo y </w:t>
      </w:r>
      <w:r w:rsidR="00E816A1">
        <w:rPr>
          <w:rFonts w:ascii="Arial" w:eastAsia="Times New Roman" w:hAnsi="Arial" w:cs="Arial"/>
          <w:sz w:val="20"/>
          <w:szCs w:val="20"/>
          <w:lang w:eastAsia="es-ES"/>
        </w:rPr>
        <w:t xml:space="preserve">TAC de tórax </w:t>
      </w:r>
      <w:proofErr w:type="gramStart"/>
      <w:r w:rsidR="00E816A1">
        <w:rPr>
          <w:rFonts w:ascii="Arial" w:eastAsia="Times New Roman" w:hAnsi="Arial" w:cs="Arial"/>
          <w:sz w:val="20"/>
          <w:szCs w:val="20"/>
          <w:lang w:eastAsia="es-ES"/>
        </w:rPr>
        <w:t>contrastada</w:t>
      </w:r>
      <w:proofErr w:type="gramEnd"/>
      <w:r w:rsidR="00E816A1">
        <w:rPr>
          <w:rFonts w:ascii="Arial" w:eastAsia="Times New Roman" w:hAnsi="Arial" w:cs="Arial"/>
          <w:sz w:val="20"/>
          <w:szCs w:val="20"/>
          <w:lang w:eastAsia="es-ES"/>
        </w:rPr>
        <w:t xml:space="preserve"> donde se observó derrame pleural bilateral.</w:t>
      </w:r>
      <w:r w:rsidR="00D32EAC">
        <w:rPr>
          <w:rFonts w:ascii="Arial" w:eastAsia="Times New Roman" w:hAnsi="Arial" w:cs="Arial"/>
          <w:sz w:val="20"/>
          <w:szCs w:val="20"/>
          <w:lang w:eastAsia="es-ES"/>
        </w:rPr>
        <w:t xml:space="preserve"> Se decidió su ingreso para manejo con diagnóstico de VIH, Neumonía en paciente </w:t>
      </w:r>
      <w:proofErr w:type="spellStart"/>
      <w:r w:rsidR="00D32EAC">
        <w:rPr>
          <w:rFonts w:ascii="Arial" w:eastAsia="Times New Roman" w:hAnsi="Arial" w:cs="Arial"/>
          <w:sz w:val="20"/>
          <w:szCs w:val="20"/>
          <w:lang w:eastAsia="es-ES"/>
        </w:rPr>
        <w:t>Inmunosuprimido</w:t>
      </w:r>
      <w:proofErr w:type="spellEnd"/>
      <w:r w:rsidR="00D32EAC">
        <w:rPr>
          <w:rFonts w:ascii="Arial" w:eastAsia="Times New Roman" w:hAnsi="Arial" w:cs="Arial"/>
          <w:sz w:val="20"/>
          <w:szCs w:val="20"/>
          <w:lang w:eastAsia="es-ES"/>
        </w:rPr>
        <w:t xml:space="preserve">, Derrame </w:t>
      </w:r>
      <w:proofErr w:type="spellStart"/>
      <w:r w:rsidR="00D32EAC">
        <w:rPr>
          <w:rFonts w:ascii="Arial" w:eastAsia="Times New Roman" w:hAnsi="Arial" w:cs="Arial"/>
          <w:sz w:val="20"/>
          <w:szCs w:val="20"/>
          <w:lang w:eastAsia="es-ES"/>
        </w:rPr>
        <w:t>paraneumónico</w:t>
      </w:r>
      <w:proofErr w:type="spellEnd"/>
      <w:r w:rsidR="00D32EAC">
        <w:rPr>
          <w:rFonts w:ascii="Arial" w:eastAsia="Times New Roman" w:hAnsi="Arial" w:cs="Arial"/>
          <w:sz w:val="20"/>
          <w:szCs w:val="20"/>
          <w:lang w:eastAsia="es-ES"/>
        </w:rPr>
        <w:t xml:space="preserve"> y Desnutrición Severa. El 17/08/17 se le colocó catéter venoso central y sello </w:t>
      </w:r>
      <w:proofErr w:type="spellStart"/>
      <w:r w:rsidR="00D32EAC">
        <w:rPr>
          <w:rFonts w:ascii="Arial" w:eastAsia="Times New Roman" w:hAnsi="Arial" w:cs="Arial"/>
          <w:sz w:val="20"/>
          <w:szCs w:val="20"/>
          <w:lang w:eastAsia="es-ES"/>
        </w:rPr>
        <w:t>endopleural</w:t>
      </w:r>
      <w:proofErr w:type="spellEnd"/>
      <w:r w:rsidR="00D32EAC">
        <w:rPr>
          <w:rFonts w:ascii="Arial" w:eastAsia="Times New Roman" w:hAnsi="Arial" w:cs="Arial"/>
          <w:sz w:val="20"/>
          <w:szCs w:val="20"/>
          <w:lang w:eastAsia="es-ES"/>
        </w:rPr>
        <w:t xml:space="preserve">, evolucionado con dificultad respiratoria progresiva se decidió intubación </w:t>
      </w:r>
      <w:proofErr w:type="spellStart"/>
      <w:r w:rsidR="00D32EAC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D32EAC">
        <w:rPr>
          <w:rFonts w:ascii="Arial" w:eastAsia="Times New Roman" w:hAnsi="Arial" w:cs="Arial"/>
          <w:sz w:val="20"/>
          <w:szCs w:val="20"/>
          <w:lang w:eastAsia="es-ES"/>
        </w:rPr>
        <w:t xml:space="preserve">. El 18/08/17 presentó evento de paro </w:t>
      </w:r>
      <w:proofErr w:type="spellStart"/>
      <w:r w:rsidR="00D32EAC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D32EAC">
        <w:rPr>
          <w:rFonts w:ascii="Arial" w:eastAsia="Times New Roman" w:hAnsi="Arial" w:cs="Arial"/>
          <w:sz w:val="20"/>
          <w:szCs w:val="20"/>
          <w:lang w:eastAsia="es-ES"/>
        </w:rPr>
        <w:t xml:space="preserve">, sin respuesta ante realización de RCP avanzado, se dictaminó defunción a las 01:27 horas. </w:t>
      </w:r>
    </w:p>
    <w:p w:rsidR="00D24193" w:rsidRDefault="00D24193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Nota: Cuenta con resultado del 16/08/17 reactivo para VIH en dos muestras.</w:t>
      </w:r>
    </w:p>
    <w:p w:rsidR="00696C96" w:rsidRDefault="00696C9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FA6533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E2267F" w:rsidRDefault="00D32EA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  <w:r w:rsidR="00FA65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FA6533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A419</w:t>
      </w:r>
      <w:r w:rsidR="00FA6533">
        <w:rPr>
          <w:rFonts w:ascii="Arial" w:hAnsi="Arial" w:cs="Arial"/>
          <w:sz w:val="20"/>
          <w:szCs w:val="20"/>
        </w:rPr>
        <w:t>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</w:t>
      </w:r>
      <w:r w:rsidR="00D32EAC">
        <w:rPr>
          <w:rFonts w:ascii="Arial" w:hAnsi="Arial" w:cs="Arial"/>
          <w:sz w:val="20"/>
          <w:szCs w:val="20"/>
        </w:rPr>
        <w:t xml:space="preserve">en Paciente </w:t>
      </w:r>
      <w:proofErr w:type="spellStart"/>
      <w:r w:rsidR="00D32EAC">
        <w:rPr>
          <w:rFonts w:ascii="Arial" w:hAnsi="Arial" w:cs="Arial"/>
          <w:sz w:val="20"/>
          <w:szCs w:val="20"/>
        </w:rPr>
        <w:t>Inmunosuprimido</w:t>
      </w:r>
      <w:proofErr w:type="spellEnd"/>
      <w:r w:rsidR="00D32EAC">
        <w:rPr>
          <w:rFonts w:ascii="Arial" w:hAnsi="Arial" w:cs="Arial"/>
          <w:sz w:val="20"/>
          <w:szCs w:val="20"/>
        </w:rPr>
        <w:t xml:space="preserve">     </w:t>
      </w:r>
      <w:proofErr w:type="gramStart"/>
      <w:r w:rsidR="00FA6533">
        <w:rPr>
          <w:rFonts w:ascii="Arial" w:hAnsi="Arial" w:cs="Arial"/>
          <w:sz w:val="20"/>
          <w:szCs w:val="20"/>
        </w:rPr>
        <w:t>(</w:t>
      </w:r>
      <w:r w:rsidR="00D47BFD">
        <w:rPr>
          <w:rFonts w:ascii="Arial" w:hAnsi="Arial" w:cs="Arial"/>
          <w:sz w:val="20"/>
          <w:szCs w:val="20"/>
        </w:rPr>
        <w:t xml:space="preserve"> J189</w:t>
      </w:r>
      <w:proofErr w:type="gramEnd"/>
      <w:r w:rsidR="00D32EAC">
        <w:rPr>
          <w:rFonts w:ascii="Arial" w:hAnsi="Arial" w:cs="Arial"/>
          <w:sz w:val="20"/>
          <w:szCs w:val="20"/>
        </w:rPr>
        <w:t xml:space="preserve"> </w:t>
      </w:r>
      <w:r w:rsidR="00FA6533">
        <w:rPr>
          <w:rFonts w:ascii="Arial" w:hAnsi="Arial" w:cs="Arial"/>
          <w:sz w:val="20"/>
          <w:szCs w:val="20"/>
        </w:rPr>
        <w:t>)</w:t>
      </w:r>
    </w:p>
    <w:p w:rsidR="00FA6533" w:rsidRDefault="00D32EA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Síndrome de Inmunodeficiencia Adquirida</w:t>
      </w:r>
      <w:r w:rsidR="00FA6533"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B24</w:t>
      </w:r>
      <w:r w:rsidR="00FA6533">
        <w:rPr>
          <w:rFonts w:ascii="Arial" w:hAnsi="Arial" w:cs="Arial"/>
          <w:sz w:val="20"/>
          <w:szCs w:val="20"/>
        </w:rPr>
        <w:t>)</w:t>
      </w:r>
    </w:p>
    <w:p w:rsidR="00D32EAC" w:rsidRDefault="00D32EAC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Desnutrición Severa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r w:rsidR="00D47BFD">
        <w:rPr>
          <w:rFonts w:ascii="Arial" w:hAnsi="Arial" w:cs="Arial"/>
          <w:sz w:val="20"/>
          <w:szCs w:val="20"/>
        </w:rPr>
        <w:t>E441</w:t>
      </w:r>
      <w:proofErr w:type="gramEnd"/>
      <w:r w:rsidR="00D47B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B9" w:rsidRDefault="001E3DB9" w:rsidP="00EF2D4E">
      <w:pPr>
        <w:spacing w:after="0" w:line="240" w:lineRule="auto"/>
      </w:pPr>
      <w:r>
        <w:separator/>
      </w:r>
    </w:p>
  </w:endnote>
  <w:endnote w:type="continuationSeparator" w:id="0">
    <w:p w:rsidR="001E3DB9" w:rsidRDefault="001E3DB9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B9" w:rsidRDefault="001E3DB9" w:rsidP="00EF2D4E">
      <w:pPr>
        <w:spacing w:after="0" w:line="240" w:lineRule="auto"/>
      </w:pPr>
      <w:r>
        <w:separator/>
      </w:r>
    </w:p>
  </w:footnote>
  <w:footnote w:type="continuationSeparator" w:id="0">
    <w:p w:rsidR="001E3DB9" w:rsidRDefault="001E3DB9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D0F7B"/>
    <w:rsid w:val="000E0D8C"/>
    <w:rsid w:val="000F0A2B"/>
    <w:rsid w:val="0010120F"/>
    <w:rsid w:val="00102FC1"/>
    <w:rsid w:val="00144917"/>
    <w:rsid w:val="0015716C"/>
    <w:rsid w:val="00163524"/>
    <w:rsid w:val="00166C83"/>
    <w:rsid w:val="00191CF2"/>
    <w:rsid w:val="001D00D1"/>
    <w:rsid w:val="001E3DB9"/>
    <w:rsid w:val="001F65C7"/>
    <w:rsid w:val="0026716F"/>
    <w:rsid w:val="0029296B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96C96"/>
    <w:rsid w:val="006B6CB2"/>
    <w:rsid w:val="006D01F6"/>
    <w:rsid w:val="006D36AC"/>
    <w:rsid w:val="007121E3"/>
    <w:rsid w:val="007329D2"/>
    <w:rsid w:val="007541B8"/>
    <w:rsid w:val="007754BF"/>
    <w:rsid w:val="00786698"/>
    <w:rsid w:val="00787536"/>
    <w:rsid w:val="00794D42"/>
    <w:rsid w:val="0080435F"/>
    <w:rsid w:val="00807D9E"/>
    <w:rsid w:val="00823D60"/>
    <w:rsid w:val="0084701B"/>
    <w:rsid w:val="00864693"/>
    <w:rsid w:val="0088293F"/>
    <w:rsid w:val="00884AA7"/>
    <w:rsid w:val="00892E13"/>
    <w:rsid w:val="008B08EB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24193"/>
    <w:rsid w:val="00D32EAC"/>
    <w:rsid w:val="00D37386"/>
    <w:rsid w:val="00D466F7"/>
    <w:rsid w:val="00D47BFD"/>
    <w:rsid w:val="00D57F09"/>
    <w:rsid w:val="00D73328"/>
    <w:rsid w:val="00E2267F"/>
    <w:rsid w:val="00E27041"/>
    <w:rsid w:val="00E31F7F"/>
    <w:rsid w:val="00E32A5B"/>
    <w:rsid w:val="00E33FC8"/>
    <w:rsid w:val="00E816A1"/>
    <w:rsid w:val="00EA1589"/>
    <w:rsid w:val="00EE1B25"/>
    <w:rsid w:val="00EE572C"/>
    <w:rsid w:val="00EF22C5"/>
    <w:rsid w:val="00EF2D4E"/>
    <w:rsid w:val="00EF31AE"/>
    <w:rsid w:val="00F009EE"/>
    <w:rsid w:val="00F03E78"/>
    <w:rsid w:val="00F1509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6BD8-DE00-46FC-9AFA-93ABF44D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5</cp:revision>
  <dcterms:created xsi:type="dcterms:W3CDTF">2017-08-23T14:03:00Z</dcterms:created>
  <dcterms:modified xsi:type="dcterms:W3CDTF">2017-08-23T18:44:00Z</dcterms:modified>
</cp:coreProperties>
</file>