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8CB" w:rsidRPr="00394396" w:rsidRDefault="00786698" w:rsidP="00E2267F">
      <w:pPr>
        <w:spacing w:after="0"/>
        <w:rPr>
          <w:b/>
        </w:rPr>
      </w:pPr>
      <w:r w:rsidRPr="00394396">
        <w:rPr>
          <w:b/>
        </w:rPr>
        <w:t>Nombre:</w:t>
      </w:r>
      <w:r w:rsidR="00EF2D4E">
        <w:rPr>
          <w:b/>
        </w:rPr>
        <w:t xml:space="preserve"> </w:t>
      </w:r>
      <w:r w:rsidR="00E54C76">
        <w:t>José Juan Carlos Ramírez Marín</w:t>
      </w:r>
      <w:r w:rsidR="009E019F">
        <w:rPr>
          <w:rFonts w:ascii="Arial" w:eastAsia="Times New Roman" w:hAnsi="Arial" w:cs="Arial"/>
          <w:sz w:val="20"/>
          <w:szCs w:val="20"/>
          <w:lang w:eastAsia="es-ES"/>
        </w:rPr>
        <w:t xml:space="preserve"> </w:t>
      </w:r>
    </w:p>
    <w:p w:rsidR="00A728AD" w:rsidRPr="00AA4F63" w:rsidRDefault="00A728AD" w:rsidP="00E2267F">
      <w:pPr>
        <w:spacing w:after="0"/>
        <w:rPr>
          <w:b/>
        </w:rPr>
      </w:pPr>
      <w:r w:rsidRPr="00AA4F63">
        <w:rPr>
          <w:b/>
        </w:rPr>
        <w:t xml:space="preserve">Sexo: </w:t>
      </w:r>
      <w:r w:rsidR="00337498">
        <w:t>Masculino</w:t>
      </w:r>
    </w:p>
    <w:p w:rsidR="00A728AD" w:rsidRDefault="00786698" w:rsidP="00E2267F">
      <w:pPr>
        <w:spacing w:after="0"/>
        <w:rPr>
          <w:b/>
        </w:rPr>
      </w:pPr>
      <w:r w:rsidRPr="00AA4F63">
        <w:rPr>
          <w:b/>
        </w:rPr>
        <w:lastRenderedPageBreak/>
        <w:t xml:space="preserve">Fecha de defunción: </w:t>
      </w:r>
      <w:r w:rsidR="00E54C76">
        <w:t>27/09</w:t>
      </w:r>
      <w:r w:rsidR="00337498">
        <w:t>/2017</w:t>
      </w:r>
      <w:r w:rsidR="0010120F">
        <w:rPr>
          <w:b/>
        </w:rPr>
        <w:t xml:space="preserve"> </w:t>
      </w:r>
    </w:p>
    <w:p w:rsidR="00EF2D4E" w:rsidRDefault="0010120F" w:rsidP="00E2267F">
      <w:pPr>
        <w:spacing w:after="0"/>
        <w:rPr>
          <w:b/>
        </w:rPr>
        <w:sectPr w:rsidR="00EF2D4E" w:rsidSect="00C924E9">
          <w:headerReference w:type="default" r:id="rId8"/>
          <w:type w:val="continuous"/>
          <w:pgSz w:w="12240" w:h="15840"/>
          <w:pgMar w:top="2410" w:right="1701" w:bottom="1417" w:left="1701" w:header="708" w:footer="708" w:gutter="0"/>
          <w:cols w:num="2" w:space="708"/>
          <w:docGrid w:linePitch="360"/>
        </w:sectPr>
      </w:pPr>
      <w:r>
        <w:rPr>
          <w:b/>
        </w:rPr>
        <w:t>Certificado de defunción</w:t>
      </w:r>
      <w:proofErr w:type="gramStart"/>
      <w:r>
        <w:rPr>
          <w:b/>
        </w:rPr>
        <w:t xml:space="preserve">:  </w:t>
      </w:r>
      <w:r w:rsidR="00E54C76">
        <w:rPr>
          <w:b/>
        </w:rPr>
        <w:t>170644901</w:t>
      </w:r>
      <w:proofErr w:type="gramEnd"/>
    </w:p>
    <w:p w:rsidR="00C924E9" w:rsidRDefault="00C924E9" w:rsidP="00E2267F">
      <w:pPr>
        <w:spacing w:after="0"/>
        <w:jc w:val="center"/>
        <w:rPr>
          <w:b/>
          <w:u w:val="single"/>
        </w:rPr>
      </w:pPr>
    </w:p>
    <w:p w:rsidR="00FC2377" w:rsidRPr="00B75C3F" w:rsidRDefault="00B576DA" w:rsidP="00E2267F">
      <w:pPr>
        <w:spacing w:after="0"/>
        <w:jc w:val="center"/>
        <w:rPr>
          <w:b/>
          <w:u w:val="single"/>
        </w:rPr>
      </w:pPr>
      <w:r w:rsidRPr="00B75C3F">
        <w:rPr>
          <w:b/>
          <w:u w:val="single"/>
        </w:rPr>
        <w:t>RESÚ</w:t>
      </w:r>
      <w:r w:rsidR="00E31F7F" w:rsidRPr="00B75C3F">
        <w:rPr>
          <w:b/>
          <w:u w:val="single"/>
        </w:rPr>
        <w:t>MEN CLÍNICO</w:t>
      </w:r>
    </w:p>
    <w:p w:rsidR="008D0A22" w:rsidRDefault="008D0A22" w:rsidP="008D0A22">
      <w:pPr>
        <w:spacing w:after="0" w:line="240" w:lineRule="auto"/>
        <w:rPr>
          <w:rFonts w:ascii="Arial" w:eastAsia="Times New Roman" w:hAnsi="Arial" w:cs="Arial"/>
          <w:sz w:val="20"/>
          <w:szCs w:val="20"/>
          <w:lang w:val="es-ES" w:eastAsia="es-ES"/>
        </w:rPr>
        <w:sectPr w:rsidR="008D0A22" w:rsidSect="00C924E9">
          <w:type w:val="continuous"/>
          <w:pgSz w:w="12240" w:h="15840"/>
          <w:pgMar w:top="1417" w:right="1701" w:bottom="1417" w:left="1701" w:header="708" w:footer="708" w:gutter="0"/>
          <w:cols w:space="708"/>
          <w:docGrid w:linePitch="360"/>
        </w:sectPr>
      </w:pPr>
    </w:p>
    <w:p w:rsidR="00B75C3F" w:rsidRDefault="00B75C3F" w:rsidP="00E32A5B">
      <w:pPr>
        <w:spacing w:after="0" w:line="240" w:lineRule="auto"/>
        <w:rPr>
          <w:rFonts w:ascii="Arial" w:eastAsia="Times New Roman" w:hAnsi="Arial" w:cs="Arial"/>
          <w:sz w:val="20"/>
          <w:szCs w:val="20"/>
          <w:lang w:val="es-ES" w:eastAsia="es-ES"/>
        </w:rPr>
      </w:pPr>
    </w:p>
    <w:p w:rsidR="006D01F6" w:rsidRDefault="006D01F6" w:rsidP="0080435F">
      <w:pPr>
        <w:spacing w:after="0" w:line="240" w:lineRule="auto"/>
        <w:jc w:val="both"/>
        <w:rPr>
          <w:rFonts w:ascii="Arial" w:eastAsia="Times New Roman" w:hAnsi="Arial" w:cs="Arial"/>
          <w:sz w:val="20"/>
          <w:szCs w:val="20"/>
          <w:lang w:val="es-ES" w:eastAsia="es-ES"/>
        </w:rPr>
      </w:pPr>
    </w:p>
    <w:p w:rsidR="00E54C76" w:rsidRDefault="008D0A22" w:rsidP="00696C96">
      <w:pPr>
        <w:spacing w:after="0" w:line="240" w:lineRule="auto"/>
        <w:jc w:val="both"/>
        <w:rPr>
          <w:rFonts w:ascii="Arial" w:eastAsia="Times New Roman" w:hAnsi="Arial" w:cs="Arial"/>
          <w:sz w:val="20"/>
          <w:szCs w:val="20"/>
          <w:lang w:eastAsia="es-ES"/>
        </w:rPr>
      </w:pPr>
      <w:r w:rsidRPr="008D0A22">
        <w:rPr>
          <w:rFonts w:ascii="Arial" w:eastAsia="Times New Roman" w:hAnsi="Arial" w:cs="Arial"/>
          <w:sz w:val="20"/>
          <w:szCs w:val="20"/>
          <w:lang w:val="es-ES" w:eastAsia="es-ES"/>
        </w:rPr>
        <w:t>Paciente</w:t>
      </w:r>
      <w:r w:rsidRPr="008D0A22">
        <w:rPr>
          <w:rFonts w:ascii="Arial" w:eastAsia="Times New Roman" w:hAnsi="Arial" w:cs="Arial"/>
          <w:sz w:val="20"/>
          <w:szCs w:val="20"/>
          <w:lang w:eastAsia="es-ES"/>
        </w:rPr>
        <w:t xml:space="preserve"> </w:t>
      </w:r>
      <w:r w:rsidR="00337498">
        <w:rPr>
          <w:rFonts w:ascii="Arial" w:eastAsia="Times New Roman" w:hAnsi="Arial" w:cs="Arial"/>
          <w:sz w:val="20"/>
          <w:szCs w:val="20"/>
          <w:lang w:eastAsia="es-ES"/>
        </w:rPr>
        <w:t>masculino</w:t>
      </w:r>
      <w:r w:rsidRPr="008D0A22">
        <w:rPr>
          <w:rFonts w:ascii="Arial" w:eastAsia="Times New Roman" w:hAnsi="Arial" w:cs="Arial"/>
          <w:sz w:val="20"/>
          <w:szCs w:val="20"/>
          <w:lang w:eastAsia="es-ES"/>
        </w:rPr>
        <w:t xml:space="preserve"> de </w:t>
      </w:r>
      <w:r w:rsidR="00E54C76">
        <w:rPr>
          <w:rFonts w:ascii="Arial" w:eastAsia="Times New Roman" w:hAnsi="Arial" w:cs="Arial"/>
          <w:sz w:val="20"/>
          <w:szCs w:val="20"/>
          <w:lang w:eastAsia="es-ES"/>
        </w:rPr>
        <w:t>37</w:t>
      </w:r>
      <w:r w:rsidR="00B0705F">
        <w:rPr>
          <w:rFonts w:ascii="Arial" w:eastAsia="Times New Roman" w:hAnsi="Arial" w:cs="Arial"/>
          <w:sz w:val="20"/>
          <w:szCs w:val="20"/>
          <w:lang w:eastAsia="es-ES"/>
        </w:rPr>
        <w:t xml:space="preserve"> año</w:t>
      </w:r>
      <w:r w:rsidR="00E32A5B">
        <w:rPr>
          <w:rFonts w:ascii="Arial" w:eastAsia="Times New Roman" w:hAnsi="Arial" w:cs="Arial"/>
          <w:sz w:val="20"/>
          <w:szCs w:val="20"/>
          <w:lang w:eastAsia="es-ES"/>
        </w:rPr>
        <w:t xml:space="preserve">s </w:t>
      </w:r>
      <w:r w:rsidR="00337498">
        <w:rPr>
          <w:rFonts w:ascii="Arial" w:eastAsia="Times New Roman" w:hAnsi="Arial" w:cs="Arial"/>
          <w:sz w:val="20"/>
          <w:szCs w:val="20"/>
          <w:lang w:eastAsia="es-ES"/>
        </w:rPr>
        <w:t>de edad, originario</w:t>
      </w:r>
      <w:r w:rsidRPr="008D0A22">
        <w:rPr>
          <w:rFonts w:ascii="Arial" w:eastAsia="Times New Roman" w:hAnsi="Arial" w:cs="Arial"/>
          <w:sz w:val="20"/>
          <w:szCs w:val="20"/>
          <w:lang w:eastAsia="es-ES"/>
        </w:rPr>
        <w:t xml:space="preserve"> y residente de</w:t>
      </w:r>
      <w:r w:rsidR="00B53266">
        <w:rPr>
          <w:rFonts w:ascii="Arial" w:eastAsia="Times New Roman" w:hAnsi="Arial" w:cs="Arial"/>
          <w:sz w:val="20"/>
          <w:szCs w:val="20"/>
          <w:lang w:eastAsia="es-ES"/>
        </w:rPr>
        <w:t xml:space="preserve"> </w:t>
      </w:r>
      <w:r w:rsidR="00102FC1">
        <w:rPr>
          <w:rFonts w:ascii="Arial" w:eastAsia="Times New Roman" w:hAnsi="Arial" w:cs="Arial"/>
          <w:sz w:val="20"/>
          <w:szCs w:val="20"/>
          <w:lang w:eastAsia="es-ES"/>
        </w:rPr>
        <w:t>San Luis Potosí</w:t>
      </w:r>
      <w:r w:rsidR="00F85576">
        <w:rPr>
          <w:rFonts w:ascii="Arial" w:eastAsia="Times New Roman" w:hAnsi="Arial" w:cs="Arial"/>
          <w:sz w:val="20"/>
          <w:szCs w:val="20"/>
          <w:lang w:eastAsia="es-ES"/>
        </w:rPr>
        <w:t>,</w:t>
      </w:r>
      <w:r w:rsidRPr="008D0A22">
        <w:rPr>
          <w:rFonts w:ascii="Arial" w:eastAsia="Times New Roman" w:hAnsi="Arial" w:cs="Arial"/>
          <w:sz w:val="20"/>
          <w:szCs w:val="20"/>
          <w:lang w:eastAsia="es-ES"/>
        </w:rPr>
        <w:t xml:space="preserve"> </w:t>
      </w:r>
      <w:r w:rsidR="00E54C76">
        <w:rPr>
          <w:rFonts w:ascii="Arial" w:eastAsia="Times New Roman" w:hAnsi="Arial" w:cs="Arial"/>
          <w:sz w:val="20"/>
          <w:szCs w:val="20"/>
          <w:lang w:eastAsia="es-ES"/>
        </w:rPr>
        <w:t>S.L.P., con diagnóstico de VIH/SIDA de recién diagnóstico, el cual inició su padecimiento a</w:t>
      </w:r>
      <w:r w:rsidR="00A01713">
        <w:rPr>
          <w:rFonts w:ascii="Arial" w:eastAsia="Times New Roman" w:hAnsi="Arial" w:cs="Arial"/>
          <w:sz w:val="20"/>
          <w:szCs w:val="20"/>
          <w:lang w:eastAsia="es-ES"/>
        </w:rPr>
        <w:t>ctual hace un mes con pérdida po</w:t>
      </w:r>
      <w:r w:rsidR="00E54C76">
        <w:rPr>
          <w:rFonts w:ascii="Arial" w:eastAsia="Times New Roman" w:hAnsi="Arial" w:cs="Arial"/>
          <w:sz w:val="20"/>
          <w:szCs w:val="20"/>
          <w:lang w:eastAsia="es-ES"/>
        </w:rPr>
        <w:t xml:space="preserve">nderal de 10 kg aproximadamente, acompañándose de astenia, adinamia, fluctuaciones del estado de alerta y fiebre no registrada con termómetro, por lo cual acudió con médico particular aproximadamente el 15/09/17 donde se manejó con sintomático presentando mejoría parcial, pero el día 19/09/17 presentó nuevamente deterioro por lo que acudió a urgencias de esta unidad posteriormente hasta el día 23/09/17, ingresando con palidez generalizada de piel y tegumentos, se realizó radiografía de abdomen para descartar perforación abdominal, presentó signos vitales de T/A 96/57, FC 138, FR 40, </w:t>
      </w:r>
      <w:proofErr w:type="spellStart"/>
      <w:r w:rsidR="00E54C76">
        <w:rPr>
          <w:rFonts w:ascii="Arial" w:eastAsia="Times New Roman" w:hAnsi="Arial" w:cs="Arial"/>
          <w:sz w:val="20"/>
          <w:szCs w:val="20"/>
          <w:lang w:eastAsia="es-ES"/>
        </w:rPr>
        <w:t>Sat</w:t>
      </w:r>
      <w:proofErr w:type="spellEnd"/>
      <w:r w:rsidR="00E54C76">
        <w:rPr>
          <w:rFonts w:ascii="Arial" w:eastAsia="Times New Roman" w:hAnsi="Arial" w:cs="Arial"/>
          <w:sz w:val="20"/>
          <w:szCs w:val="20"/>
          <w:lang w:eastAsia="es-ES"/>
        </w:rPr>
        <w:t xml:space="preserve"> O2 63%, temperatura de 38.3, glicemia capilar 66, se decidió su intubación </w:t>
      </w:r>
      <w:proofErr w:type="spellStart"/>
      <w:r w:rsidR="00E54C76">
        <w:rPr>
          <w:rFonts w:ascii="Arial" w:eastAsia="Times New Roman" w:hAnsi="Arial" w:cs="Arial"/>
          <w:sz w:val="20"/>
          <w:szCs w:val="20"/>
          <w:lang w:eastAsia="es-ES"/>
        </w:rPr>
        <w:t>orotraqueal</w:t>
      </w:r>
      <w:proofErr w:type="spellEnd"/>
      <w:r w:rsidR="004C741C">
        <w:rPr>
          <w:rFonts w:ascii="Arial" w:eastAsia="Times New Roman" w:hAnsi="Arial" w:cs="Arial"/>
          <w:sz w:val="20"/>
          <w:szCs w:val="20"/>
          <w:lang w:eastAsia="es-ES"/>
        </w:rPr>
        <w:t xml:space="preserve"> con previo consentimiento informado con éxito al segundo intento, se decidió inicio de manejo </w:t>
      </w:r>
      <w:proofErr w:type="spellStart"/>
      <w:r w:rsidR="004C741C">
        <w:rPr>
          <w:rFonts w:ascii="Arial" w:eastAsia="Times New Roman" w:hAnsi="Arial" w:cs="Arial"/>
          <w:sz w:val="20"/>
          <w:szCs w:val="20"/>
          <w:lang w:eastAsia="es-ES"/>
        </w:rPr>
        <w:t>aminérgico</w:t>
      </w:r>
      <w:proofErr w:type="spellEnd"/>
      <w:r w:rsidR="004C741C">
        <w:rPr>
          <w:rFonts w:ascii="Arial" w:eastAsia="Times New Roman" w:hAnsi="Arial" w:cs="Arial"/>
          <w:sz w:val="20"/>
          <w:szCs w:val="20"/>
          <w:lang w:eastAsia="es-ES"/>
        </w:rPr>
        <w:t xml:space="preserve"> por vía periférica con persistencia de la hipotensión con TAM de 62 </w:t>
      </w:r>
      <w:proofErr w:type="spellStart"/>
      <w:r w:rsidR="004C741C">
        <w:rPr>
          <w:rFonts w:ascii="Arial" w:eastAsia="Times New Roman" w:hAnsi="Arial" w:cs="Arial"/>
          <w:sz w:val="20"/>
          <w:szCs w:val="20"/>
          <w:lang w:eastAsia="es-ES"/>
        </w:rPr>
        <w:t>mmHg</w:t>
      </w:r>
      <w:proofErr w:type="spellEnd"/>
      <w:r w:rsidR="004C741C">
        <w:rPr>
          <w:rFonts w:ascii="Arial" w:eastAsia="Times New Roman" w:hAnsi="Arial" w:cs="Arial"/>
          <w:sz w:val="20"/>
          <w:szCs w:val="20"/>
          <w:lang w:eastAsia="es-ES"/>
        </w:rPr>
        <w:t xml:space="preserve">, FC 74,  apoyo de VMA con </w:t>
      </w:r>
      <w:proofErr w:type="spellStart"/>
      <w:r w:rsidR="004C741C">
        <w:rPr>
          <w:rFonts w:ascii="Arial" w:eastAsia="Times New Roman" w:hAnsi="Arial" w:cs="Arial"/>
          <w:sz w:val="20"/>
          <w:szCs w:val="20"/>
          <w:lang w:eastAsia="es-ES"/>
        </w:rPr>
        <w:t>desaturación</w:t>
      </w:r>
      <w:proofErr w:type="spellEnd"/>
      <w:r w:rsidR="004C741C">
        <w:rPr>
          <w:rFonts w:ascii="Arial" w:eastAsia="Times New Roman" w:hAnsi="Arial" w:cs="Arial"/>
          <w:sz w:val="20"/>
          <w:szCs w:val="20"/>
          <w:lang w:eastAsia="es-ES"/>
        </w:rPr>
        <w:t xml:space="preserve"> persistente de 88%, evolucionó con sangrado por ambas fosas nasales y vía oral, con ruidos respiratorios ausentes en ambas bases y disminuidos en forma generalizada, abdomen distendido. Por continuar con hipotensión a pesar de dosis tope de aminas se decidió la colocación de catéter venoso central con previa transfusión de 10 concentrados plaquetarios, obteniendo 12,800 plaquetas, colocado al primer intento sin complicaciones. Se decidió su ingreso a piso de Medicina Interna encontrándose con </w:t>
      </w:r>
      <w:r w:rsidR="00A01713">
        <w:rPr>
          <w:rFonts w:ascii="Arial" w:eastAsia="Times New Roman" w:hAnsi="Arial" w:cs="Arial"/>
          <w:sz w:val="20"/>
          <w:szCs w:val="20"/>
          <w:lang w:eastAsia="es-ES"/>
        </w:rPr>
        <w:t>facies</w:t>
      </w:r>
      <w:r w:rsidR="004C741C">
        <w:rPr>
          <w:rFonts w:ascii="Arial" w:eastAsia="Times New Roman" w:hAnsi="Arial" w:cs="Arial"/>
          <w:sz w:val="20"/>
          <w:szCs w:val="20"/>
          <w:lang w:eastAsia="es-ES"/>
        </w:rPr>
        <w:t xml:space="preserve"> de emaciación , gradiente alveolo arterial de 142, posterior 480, elevación del DHL 603, evolucionó con datos característicos de infección por </w:t>
      </w:r>
      <w:proofErr w:type="spellStart"/>
      <w:r w:rsidR="004C741C">
        <w:rPr>
          <w:rFonts w:ascii="Arial" w:eastAsia="Times New Roman" w:hAnsi="Arial" w:cs="Arial"/>
          <w:sz w:val="20"/>
          <w:szCs w:val="20"/>
          <w:lang w:eastAsia="es-ES"/>
        </w:rPr>
        <w:t>Pneumocystis</w:t>
      </w:r>
      <w:proofErr w:type="spellEnd"/>
      <w:r w:rsidR="004C741C">
        <w:rPr>
          <w:rFonts w:ascii="Arial" w:eastAsia="Times New Roman" w:hAnsi="Arial" w:cs="Arial"/>
          <w:sz w:val="20"/>
          <w:szCs w:val="20"/>
          <w:lang w:eastAsia="es-ES"/>
        </w:rPr>
        <w:t xml:space="preserve"> </w:t>
      </w:r>
      <w:proofErr w:type="spellStart"/>
      <w:r w:rsidR="004C741C">
        <w:rPr>
          <w:rFonts w:ascii="Arial" w:eastAsia="Times New Roman" w:hAnsi="Arial" w:cs="Arial"/>
          <w:sz w:val="20"/>
          <w:szCs w:val="20"/>
          <w:lang w:eastAsia="es-ES"/>
        </w:rPr>
        <w:t>Jirovecci</w:t>
      </w:r>
      <w:proofErr w:type="spellEnd"/>
      <w:r w:rsidR="004C741C">
        <w:rPr>
          <w:rFonts w:ascii="Arial" w:eastAsia="Times New Roman" w:hAnsi="Arial" w:cs="Arial"/>
          <w:sz w:val="20"/>
          <w:szCs w:val="20"/>
          <w:lang w:eastAsia="es-ES"/>
        </w:rPr>
        <w:t xml:space="preserve">, destacando durante su internamiento la presencia de </w:t>
      </w:r>
      <w:proofErr w:type="spellStart"/>
      <w:r w:rsidR="004C741C">
        <w:rPr>
          <w:rFonts w:ascii="Arial" w:eastAsia="Times New Roman" w:hAnsi="Arial" w:cs="Arial"/>
          <w:sz w:val="20"/>
          <w:szCs w:val="20"/>
          <w:lang w:eastAsia="es-ES"/>
        </w:rPr>
        <w:t>anisocoria</w:t>
      </w:r>
      <w:proofErr w:type="spellEnd"/>
      <w:r w:rsidR="004C741C">
        <w:rPr>
          <w:rFonts w:ascii="Arial" w:eastAsia="Times New Roman" w:hAnsi="Arial" w:cs="Arial"/>
          <w:sz w:val="20"/>
          <w:szCs w:val="20"/>
          <w:lang w:eastAsia="es-ES"/>
        </w:rPr>
        <w:t xml:space="preserve"> de 1mm de diferencia y miosis en ojo izquierdo, disminución de ruidos respiratorios a nivel basal bilateral. El 26/09/27 se realizó TAC de cráneo donde reportó </w:t>
      </w:r>
      <w:r w:rsidR="008E5BAA">
        <w:rPr>
          <w:rFonts w:ascii="Arial" w:eastAsia="Times New Roman" w:hAnsi="Arial" w:cs="Arial"/>
          <w:sz w:val="20"/>
          <w:szCs w:val="20"/>
          <w:lang w:eastAsia="es-ES"/>
        </w:rPr>
        <w:t xml:space="preserve">edema cerebral, y TAC de tórax evidenciando llenado alveolar, derrame pleura bilateral y patrón miliar. Se mantuvo con apoyo de aminas </w:t>
      </w:r>
      <w:proofErr w:type="spellStart"/>
      <w:r w:rsidR="008E5BAA">
        <w:rPr>
          <w:rFonts w:ascii="Arial" w:eastAsia="Times New Roman" w:hAnsi="Arial" w:cs="Arial"/>
          <w:sz w:val="20"/>
          <w:szCs w:val="20"/>
          <w:lang w:eastAsia="es-ES"/>
        </w:rPr>
        <w:t>vasopresoras</w:t>
      </w:r>
      <w:proofErr w:type="spellEnd"/>
      <w:r w:rsidR="008E5BAA">
        <w:rPr>
          <w:rFonts w:ascii="Arial" w:eastAsia="Times New Roman" w:hAnsi="Arial" w:cs="Arial"/>
          <w:sz w:val="20"/>
          <w:szCs w:val="20"/>
          <w:lang w:eastAsia="es-ES"/>
        </w:rPr>
        <w:t xml:space="preserve"> manteniendo tensión arterial media por arriba de 65 </w:t>
      </w:r>
      <w:proofErr w:type="spellStart"/>
      <w:r w:rsidR="008E5BAA">
        <w:rPr>
          <w:rFonts w:ascii="Arial" w:eastAsia="Times New Roman" w:hAnsi="Arial" w:cs="Arial"/>
          <w:sz w:val="20"/>
          <w:szCs w:val="20"/>
          <w:lang w:eastAsia="es-ES"/>
        </w:rPr>
        <w:t>mmHg</w:t>
      </w:r>
      <w:proofErr w:type="spellEnd"/>
      <w:r w:rsidR="008E5BAA">
        <w:rPr>
          <w:rFonts w:ascii="Arial" w:eastAsia="Times New Roman" w:hAnsi="Arial" w:cs="Arial"/>
          <w:sz w:val="20"/>
          <w:szCs w:val="20"/>
          <w:lang w:eastAsia="es-ES"/>
        </w:rPr>
        <w:t xml:space="preserve">, en radiografía de control destacó patrón </w:t>
      </w:r>
      <w:r w:rsidR="00A01713">
        <w:rPr>
          <w:rFonts w:ascii="Arial" w:eastAsia="Times New Roman" w:hAnsi="Arial" w:cs="Arial"/>
          <w:sz w:val="20"/>
          <w:szCs w:val="20"/>
          <w:lang w:eastAsia="es-ES"/>
        </w:rPr>
        <w:t>de llenado alveolar di</w:t>
      </w:r>
      <w:r w:rsidR="008E5BAA">
        <w:rPr>
          <w:rFonts w:ascii="Arial" w:eastAsia="Times New Roman" w:hAnsi="Arial" w:cs="Arial"/>
          <w:sz w:val="20"/>
          <w:szCs w:val="20"/>
          <w:lang w:eastAsia="es-ES"/>
        </w:rPr>
        <w:t>seminado e imágenes sugestivas de patrón micro nodular, sospechando en probable tuberculosis pulmonar, se realizó toma de muestras de aspirado traqueal resultando posi</w:t>
      </w:r>
      <w:r w:rsidR="00A01713">
        <w:rPr>
          <w:rFonts w:ascii="Arial" w:eastAsia="Times New Roman" w:hAnsi="Arial" w:cs="Arial"/>
          <w:sz w:val="20"/>
          <w:szCs w:val="20"/>
          <w:lang w:eastAsia="es-ES"/>
        </w:rPr>
        <w:t>tivo para BAAR 2+, se inició tra</w:t>
      </w:r>
      <w:r w:rsidR="008E5BAA">
        <w:rPr>
          <w:rFonts w:ascii="Arial" w:eastAsia="Times New Roman" w:hAnsi="Arial" w:cs="Arial"/>
          <w:sz w:val="20"/>
          <w:szCs w:val="20"/>
          <w:lang w:eastAsia="es-ES"/>
        </w:rPr>
        <w:t xml:space="preserve">tamiento por parte del servicio de Medicina Preventiva el 26/09/17, se sospechó de </w:t>
      </w:r>
      <w:proofErr w:type="spellStart"/>
      <w:r w:rsidR="008E5BAA">
        <w:rPr>
          <w:rFonts w:ascii="Arial" w:eastAsia="Times New Roman" w:hAnsi="Arial" w:cs="Arial"/>
          <w:sz w:val="20"/>
          <w:szCs w:val="20"/>
          <w:lang w:eastAsia="es-ES"/>
        </w:rPr>
        <w:t>neuroinfección</w:t>
      </w:r>
      <w:proofErr w:type="spellEnd"/>
      <w:r w:rsidR="008E5BAA">
        <w:rPr>
          <w:rFonts w:ascii="Arial" w:eastAsia="Times New Roman" w:hAnsi="Arial" w:cs="Arial"/>
          <w:sz w:val="20"/>
          <w:szCs w:val="20"/>
          <w:lang w:eastAsia="es-ES"/>
        </w:rPr>
        <w:t xml:space="preserve"> tras resultados de TAC de cráneo, además de hemorragia alveolar con Tuberculosis Pulmonar Activa. El 27/09/17 se reportó paciente tendiente a la hipotensión y bradicardia, se decidió aspiración traqueal observando restos hemáticos sospechando de hemorragia alveolar difusa, se incrementó Norepinefrina a dosis tope sin obtener respuesta favorable, se comentó con familiares el mal pronóstico y alto </w:t>
      </w:r>
      <w:r w:rsidR="00A01713">
        <w:rPr>
          <w:rFonts w:ascii="Arial" w:eastAsia="Times New Roman" w:hAnsi="Arial" w:cs="Arial"/>
          <w:sz w:val="20"/>
          <w:szCs w:val="20"/>
          <w:lang w:eastAsia="es-ES"/>
        </w:rPr>
        <w:t>riesgo de muerte a corto plazo, no autorizando maniobras de reanimación en caso de ser necesario, posteriormente presentó asistolia y se dictaminó la defunción a las 10:35 horas.</w:t>
      </w:r>
    </w:p>
    <w:p w:rsidR="00A01713" w:rsidRDefault="00A01713" w:rsidP="00696C96">
      <w:pPr>
        <w:spacing w:after="0" w:line="240" w:lineRule="auto"/>
        <w:jc w:val="both"/>
        <w:rPr>
          <w:rFonts w:ascii="Arial" w:eastAsia="Times New Roman" w:hAnsi="Arial" w:cs="Arial"/>
          <w:sz w:val="20"/>
          <w:szCs w:val="20"/>
          <w:lang w:eastAsia="es-ES"/>
        </w:rPr>
      </w:pPr>
    </w:p>
    <w:p w:rsidR="00E54C76" w:rsidRDefault="00E54C76" w:rsidP="00696C96">
      <w:pPr>
        <w:spacing w:after="0" w:line="240" w:lineRule="auto"/>
        <w:jc w:val="both"/>
        <w:rPr>
          <w:rFonts w:ascii="Arial" w:eastAsia="Times New Roman" w:hAnsi="Arial" w:cs="Arial"/>
          <w:sz w:val="20"/>
          <w:szCs w:val="20"/>
          <w:lang w:eastAsia="es-ES"/>
        </w:rPr>
      </w:pPr>
    </w:p>
    <w:p w:rsidR="008D0A22" w:rsidRDefault="008D0A22">
      <w:pPr>
        <w:sectPr w:rsidR="008D0A22" w:rsidSect="00E2267F">
          <w:type w:val="continuous"/>
          <w:pgSz w:w="12240" w:h="15840"/>
          <w:pgMar w:top="1417" w:right="1701" w:bottom="709" w:left="1701" w:header="708" w:footer="708" w:gutter="0"/>
          <w:cols w:space="708"/>
          <w:docGrid w:linePitch="360"/>
        </w:sectPr>
      </w:pPr>
    </w:p>
    <w:p w:rsidR="00AA4F63" w:rsidRPr="00B576DA" w:rsidRDefault="00C3697F" w:rsidP="00E2267F">
      <w:pPr>
        <w:spacing w:after="0"/>
        <w:rPr>
          <w:b/>
        </w:rPr>
        <w:sectPr w:rsidR="00AA4F63" w:rsidRPr="00B576DA" w:rsidSect="0010120F">
          <w:type w:val="continuous"/>
          <w:pgSz w:w="12240" w:h="15840"/>
          <w:pgMar w:top="1417" w:right="1701" w:bottom="1417" w:left="1701" w:header="708" w:footer="708" w:gutter="0"/>
          <w:cols w:num="2" w:space="708"/>
          <w:docGrid w:linePitch="360"/>
        </w:sectPr>
      </w:pPr>
      <w:proofErr w:type="spellStart"/>
      <w:r w:rsidRPr="00B576DA">
        <w:rPr>
          <w:b/>
        </w:rPr>
        <w:lastRenderedPageBreak/>
        <w:t>Dx</w:t>
      </w:r>
      <w:proofErr w:type="spellEnd"/>
      <w:r w:rsidRPr="00B576DA">
        <w:rPr>
          <w:b/>
        </w:rPr>
        <w:t xml:space="preserve"> </w:t>
      </w:r>
      <w:r w:rsidR="00FA6533">
        <w:rPr>
          <w:b/>
        </w:rPr>
        <w:t>en</w:t>
      </w:r>
      <w:r w:rsidR="00EA1589">
        <w:rPr>
          <w:b/>
        </w:rPr>
        <w:t xml:space="preserve"> certificado</w:t>
      </w:r>
      <w:r w:rsidR="00EA1589" w:rsidRPr="00EA1589">
        <w:rPr>
          <w:b/>
        </w:rPr>
        <w:t xml:space="preserve"> </w:t>
      </w:r>
      <w:r w:rsidR="00EA1589" w:rsidRPr="00B576DA">
        <w:rPr>
          <w:b/>
        </w:rPr>
        <w:t xml:space="preserve">de </w:t>
      </w:r>
      <w:proofErr w:type="gramStart"/>
      <w:r w:rsidR="00EA1589" w:rsidRPr="00B576DA">
        <w:rPr>
          <w:b/>
        </w:rPr>
        <w:t>defunción</w:t>
      </w:r>
      <w:r w:rsidR="00EA1589">
        <w:rPr>
          <w:b/>
        </w:rPr>
        <w:t xml:space="preserve"> </w:t>
      </w:r>
      <w:r w:rsidR="008D0A22" w:rsidRPr="00B576DA">
        <w:rPr>
          <w:b/>
        </w:rPr>
        <w:t>:</w:t>
      </w:r>
      <w:proofErr w:type="gramEnd"/>
    </w:p>
    <w:p w:rsidR="00FA6533" w:rsidRDefault="007D27A8" w:rsidP="00E2267F">
      <w:pPr>
        <w:spacing w:after="0"/>
        <w:rPr>
          <w:rFonts w:ascii="Arial" w:hAnsi="Arial" w:cs="Arial"/>
          <w:sz w:val="20"/>
          <w:szCs w:val="20"/>
        </w:rPr>
      </w:pPr>
      <w:r>
        <w:rPr>
          <w:rFonts w:ascii="Arial" w:hAnsi="Arial" w:cs="Arial"/>
          <w:sz w:val="20"/>
          <w:szCs w:val="20"/>
        </w:rPr>
        <w:lastRenderedPageBreak/>
        <w:t xml:space="preserve">Choque </w:t>
      </w:r>
      <w:r w:rsidR="00A01713">
        <w:rPr>
          <w:rFonts w:ascii="Arial" w:hAnsi="Arial" w:cs="Arial"/>
          <w:sz w:val="20"/>
          <w:szCs w:val="20"/>
        </w:rPr>
        <w:t>Séptico</w:t>
      </w:r>
      <w:r>
        <w:rPr>
          <w:rFonts w:ascii="Arial" w:hAnsi="Arial" w:cs="Arial"/>
          <w:sz w:val="20"/>
          <w:szCs w:val="20"/>
        </w:rPr>
        <w:t xml:space="preserve"> </w:t>
      </w:r>
      <w:proofErr w:type="gramStart"/>
      <w:r>
        <w:rPr>
          <w:rFonts w:ascii="Arial" w:hAnsi="Arial" w:cs="Arial"/>
          <w:sz w:val="20"/>
          <w:szCs w:val="20"/>
        </w:rPr>
        <w:t xml:space="preserve">( </w:t>
      </w:r>
      <w:r w:rsidR="00A01713">
        <w:rPr>
          <w:rFonts w:ascii="Arial" w:hAnsi="Arial" w:cs="Arial"/>
          <w:sz w:val="20"/>
          <w:szCs w:val="20"/>
        </w:rPr>
        <w:t>A419</w:t>
      </w:r>
      <w:proofErr w:type="gramEnd"/>
      <w:r w:rsidR="00945275">
        <w:rPr>
          <w:rFonts w:ascii="Arial" w:hAnsi="Arial" w:cs="Arial"/>
          <w:sz w:val="20"/>
          <w:szCs w:val="20"/>
        </w:rPr>
        <w:t xml:space="preserve"> </w:t>
      </w:r>
      <w:r>
        <w:rPr>
          <w:rFonts w:ascii="Arial" w:hAnsi="Arial" w:cs="Arial"/>
          <w:sz w:val="20"/>
          <w:szCs w:val="20"/>
        </w:rPr>
        <w:t>)</w:t>
      </w:r>
    </w:p>
    <w:p w:rsidR="007D27A8" w:rsidRDefault="00A01713" w:rsidP="00E2267F">
      <w:pPr>
        <w:spacing w:after="0"/>
        <w:rPr>
          <w:rFonts w:ascii="Arial" w:hAnsi="Arial" w:cs="Arial"/>
          <w:sz w:val="20"/>
          <w:szCs w:val="20"/>
        </w:rPr>
      </w:pPr>
      <w:r>
        <w:rPr>
          <w:rFonts w:ascii="Arial" w:hAnsi="Arial" w:cs="Arial"/>
          <w:sz w:val="20"/>
          <w:szCs w:val="20"/>
        </w:rPr>
        <w:t xml:space="preserve">Neumonía Adquirida en la Comunidad </w:t>
      </w:r>
      <w:r w:rsidR="007D27A8">
        <w:rPr>
          <w:rFonts w:ascii="Arial" w:hAnsi="Arial" w:cs="Arial"/>
          <w:sz w:val="20"/>
          <w:szCs w:val="20"/>
        </w:rPr>
        <w:t xml:space="preserve">  (</w:t>
      </w:r>
      <w:proofErr w:type="gramStart"/>
      <w:r>
        <w:rPr>
          <w:rFonts w:ascii="Arial" w:hAnsi="Arial" w:cs="Arial"/>
          <w:sz w:val="20"/>
          <w:szCs w:val="20"/>
        </w:rPr>
        <w:t>J189</w:t>
      </w:r>
      <w:r w:rsidR="00945275">
        <w:rPr>
          <w:rFonts w:ascii="Arial" w:hAnsi="Arial" w:cs="Arial"/>
          <w:sz w:val="20"/>
          <w:szCs w:val="20"/>
        </w:rPr>
        <w:t xml:space="preserve"> </w:t>
      </w:r>
      <w:r w:rsidR="007D27A8">
        <w:rPr>
          <w:rFonts w:ascii="Arial" w:hAnsi="Arial" w:cs="Arial"/>
          <w:sz w:val="20"/>
          <w:szCs w:val="20"/>
        </w:rPr>
        <w:t>)</w:t>
      </w:r>
      <w:proofErr w:type="gramEnd"/>
    </w:p>
    <w:p w:rsidR="007D27A8" w:rsidRDefault="007D27A8" w:rsidP="00E2267F">
      <w:pPr>
        <w:spacing w:after="0"/>
        <w:rPr>
          <w:rFonts w:ascii="Arial" w:hAnsi="Arial" w:cs="Arial"/>
          <w:sz w:val="20"/>
          <w:szCs w:val="20"/>
        </w:rPr>
      </w:pPr>
      <w:r>
        <w:rPr>
          <w:rFonts w:ascii="Arial" w:hAnsi="Arial" w:cs="Arial"/>
          <w:sz w:val="20"/>
          <w:szCs w:val="20"/>
        </w:rPr>
        <w:t xml:space="preserve">Tuberculosis Pulmonar  </w:t>
      </w:r>
      <w:proofErr w:type="gramStart"/>
      <w:r>
        <w:rPr>
          <w:rFonts w:ascii="Arial" w:hAnsi="Arial" w:cs="Arial"/>
          <w:sz w:val="20"/>
          <w:szCs w:val="20"/>
        </w:rPr>
        <w:t>(</w:t>
      </w:r>
      <w:r w:rsidR="006E0164">
        <w:rPr>
          <w:rFonts w:ascii="Arial" w:hAnsi="Arial" w:cs="Arial"/>
          <w:sz w:val="20"/>
          <w:szCs w:val="20"/>
        </w:rPr>
        <w:t xml:space="preserve"> A150</w:t>
      </w:r>
      <w:proofErr w:type="gramEnd"/>
      <w:r w:rsidR="006E0164">
        <w:rPr>
          <w:rFonts w:ascii="Arial" w:hAnsi="Arial" w:cs="Arial"/>
          <w:sz w:val="20"/>
          <w:szCs w:val="20"/>
        </w:rPr>
        <w:t xml:space="preserve"> </w:t>
      </w:r>
      <w:r>
        <w:rPr>
          <w:rFonts w:ascii="Arial" w:hAnsi="Arial" w:cs="Arial"/>
          <w:sz w:val="20"/>
          <w:szCs w:val="20"/>
        </w:rPr>
        <w:t>)</w:t>
      </w:r>
    </w:p>
    <w:p w:rsidR="00C86A0B" w:rsidRDefault="00A01713" w:rsidP="00A01713">
      <w:pPr>
        <w:spacing w:after="0"/>
        <w:rPr>
          <w:rFonts w:ascii="Arial" w:hAnsi="Arial" w:cs="Arial"/>
          <w:sz w:val="20"/>
          <w:szCs w:val="20"/>
        </w:rPr>
      </w:pPr>
      <w:r>
        <w:rPr>
          <w:rFonts w:ascii="Arial" w:hAnsi="Arial" w:cs="Arial"/>
          <w:sz w:val="20"/>
          <w:szCs w:val="20"/>
        </w:rPr>
        <w:t>VIH/SIDA</w:t>
      </w:r>
      <w:r w:rsidR="007D27A8">
        <w:rPr>
          <w:rFonts w:ascii="Arial" w:hAnsi="Arial" w:cs="Arial"/>
          <w:sz w:val="20"/>
          <w:szCs w:val="20"/>
        </w:rPr>
        <w:t xml:space="preserve">  </w:t>
      </w:r>
      <w:proofErr w:type="gramStart"/>
      <w:r w:rsidR="007D27A8">
        <w:rPr>
          <w:rFonts w:ascii="Arial" w:hAnsi="Arial" w:cs="Arial"/>
          <w:sz w:val="20"/>
          <w:szCs w:val="20"/>
        </w:rPr>
        <w:t xml:space="preserve">( </w:t>
      </w:r>
      <w:r>
        <w:rPr>
          <w:rFonts w:ascii="Arial" w:hAnsi="Arial" w:cs="Arial"/>
          <w:sz w:val="20"/>
          <w:szCs w:val="20"/>
        </w:rPr>
        <w:t>B24</w:t>
      </w:r>
      <w:proofErr w:type="gramEnd"/>
      <w:r w:rsidR="007D27A8">
        <w:rPr>
          <w:rFonts w:ascii="Arial" w:hAnsi="Arial" w:cs="Arial"/>
          <w:sz w:val="20"/>
          <w:szCs w:val="20"/>
        </w:rPr>
        <w:t xml:space="preserve"> )</w:t>
      </w:r>
    </w:p>
    <w:p w:rsidR="00384004" w:rsidRDefault="00C1185D" w:rsidP="00E2267F">
      <w:pPr>
        <w:spacing w:after="0"/>
        <w:ind w:left="6372"/>
        <w:rPr>
          <w:b/>
        </w:rPr>
      </w:pPr>
      <w:r w:rsidRPr="00AA4F63">
        <w:rPr>
          <w:b/>
        </w:rPr>
        <w:t xml:space="preserve">Dr. Erik </w:t>
      </w:r>
      <w:proofErr w:type="spellStart"/>
      <w:r w:rsidRPr="00AA4F63">
        <w:rPr>
          <w:b/>
        </w:rPr>
        <w:t>Nuñez</w:t>
      </w:r>
      <w:proofErr w:type="spellEnd"/>
      <w:r w:rsidRPr="00AA4F63">
        <w:rPr>
          <w:b/>
        </w:rPr>
        <w:t xml:space="preserve"> Becerra.</w:t>
      </w:r>
      <w:r w:rsidR="0010120F">
        <w:rPr>
          <w:b/>
        </w:rPr>
        <w:t xml:space="preserve">   </w:t>
      </w:r>
    </w:p>
    <w:p w:rsidR="007754BF" w:rsidRPr="0010120F" w:rsidRDefault="002A5A1B" w:rsidP="00E2267F">
      <w:pPr>
        <w:spacing w:after="0"/>
        <w:jc w:val="right"/>
        <w:rPr>
          <w:b/>
        </w:rPr>
      </w:pPr>
      <w:r>
        <w:rPr>
          <w:b/>
        </w:rPr>
        <w:t>Epidemiología</w:t>
      </w:r>
    </w:p>
    <w:p w:rsidR="006B6CB2" w:rsidRDefault="006B6CB2"/>
    <w:p w:rsidR="006B6CB2" w:rsidRDefault="006B6CB2"/>
    <w:bookmarkStart w:id="0" w:name="_GoBack"/>
    <w:p w:rsidR="00A728AD" w:rsidRDefault="00F57971">
      <w:r w:rsidRPr="00F57971">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575.25pt" o:ole="">
            <v:imagedata r:id="rId9" o:title=""/>
          </v:shape>
          <o:OLEObject Type="Embed" ProgID="AcroExch.Document.DC" ShapeID="_x0000_i1025" DrawAspect="Content" ObjectID="_1569075846" r:id="rId10"/>
        </w:object>
      </w:r>
      <w:bookmarkEnd w:id="0"/>
    </w:p>
    <w:p w:rsidR="00A728AD" w:rsidRDefault="00A728AD"/>
    <w:sectPr w:rsidR="00A728AD" w:rsidSect="00AA4F6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A8E" w:rsidRDefault="00951A8E" w:rsidP="00EF2D4E">
      <w:pPr>
        <w:spacing w:after="0" w:line="240" w:lineRule="auto"/>
      </w:pPr>
      <w:r>
        <w:separator/>
      </w:r>
    </w:p>
  </w:endnote>
  <w:endnote w:type="continuationSeparator" w:id="0">
    <w:p w:rsidR="00951A8E" w:rsidRDefault="00951A8E" w:rsidP="00EF2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A8E" w:rsidRDefault="00951A8E" w:rsidP="00EF2D4E">
      <w:pPr>
        <w:spacing w:after="0" w:line="240" w:lineRule="auto"/>
      </w:pPr>
      <w:r>
        <w:separator/>
      </w:r>
    </w:p>
  </w:footnote>
  <w:footnote w:type="continuationSeparator" w:id="0">
    <w:p w:rsidR="00951A8E" w:rsidRDefault="00951A8E" w:rsidP="00EF2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D4E" w:rsidRDefault="00EF2D4E">
    <w:pPr>
      <w:pStyle w:val="Encabezado"/>
    </w:pPr>
    <w:r>
      <w:rPr>
        <w:noProof/>
        <w:lang w:eastAsia="es-MX"/>
      </w:rPr>
      <w:drawing>
        <wp:inline distT="0" distB="0" distL="0" distR="0" wp14:anchorId="336399B0" wp14:editId="0F0BBA1A">
          <wp:extent cx="3023637" cy="73152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rosperemos Juntos Interno.jpg"/>
                  <pic:cNvPicPr/>
                </pic:nvPicPr>
                <pic:blipFill>
                  <a:blip r:embed="rId1">
                    <a:extLst>
                      <a:ext uri="{28A0092B-C50C-407E-A947-70E740481C1C}">
                        <a14:useLocalDpi xmlns:a14="http://schemas.microsoft.com/office/drawing/2010/main" val="0"/>
                      </a:ext>
                    </a:extLst>
                  </a:blip>
                  <a:stretch>
                    <a:fillRect/>
                  </a:stretch>
                </pic:blipFill>
                <pic:spPr>
                  <a:xfrm>
                    <a:off x="0" y="0"/>
                    <a:ext cx="3083962" cy="74611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8AD"/>
    <w:rsid w:val="00000D64"/>
    <w:rsid w:val="00024BAC"/>
    <w:rsid w:val="00040E57"/>
    <w:rsid w:val="000A46A5"/>
    <w:rsid w:val="000A61C5"/>
    <w:rsid w:val="000B3362"/>
    <w:rsid w:val="000B7AF8"/>
    <w:rsid w:val="000E0D8C"/>
    <w:rsid w:val="000F0A2B"/>
    <w:rsid w:val="0010120F"/>
    <w:rsid w:val="00102FC1"/>
    <w:rsid w:val="00144917"/>
    <w:rsid w:val="0015716C"/>
    <w:rsid w:val="00163524"/>
    <w:rsid w:val="00166C83"/>
    <w:rsid w:val="00191CF2"/>
    <w:rsid w:val="001D00D1"/>
    <w:rsid w:val="001F4F7C"/>
    <w:rsid w:val="001F65C7"/>
    <w:rsid w:val="0026716F"/>
    <w:rsid w:val="002A43DF"/>
    <w:rsid w:val="002A5A1B"/>
    <w:rsid w:val="002D3E76"/>
    <w:rsid w:val="00304651"/>
    <w:rsid w:val="00337498"/>
    <w:rsid w:val="0033779E"/>
    <w:rsid w:val="003637E3"/>
    <w:rsid w:val="0036701C"/>
    <w:rsid w:val="00384004"/>
    <w:rsid w:val="00394396"/>
    <w:rsid w:val="003D25B1"/>
    <w:rsid w:val="003F1E55"/>
    <w:rsid w:val="0040366A"/>
    <w:rsid w:val="00414013"/>
    <w:rsid w:val="00470D79"/>
    <w:rsid w:val="004748CB"/>
    <w:rsid w:val="0048307A"/>
    <w:rsid w:val="004A5EDF"/>
    <w:rsid w:val="004B1906"/>
    <w:rsid w:val="004C741C"/>
    <w:rsid w:val="004E048C"/>
    <w:rsid w:val="005025D4"/>
    <w:rsid w:val="00505804"/>
    <w:rsid w:val="005132B7"/>
    <w:rsid w:val="0053039A"/>
    <w:rsid w:val="0055092D"/>
    <w:rsid w:val="00551CEF"/>
    <w:rsid w:val="00562D52"/>
    <w:rsid w:val="00564341"/>
    <w:rsid w:val="005767B8"/>
    <w:rsid w:val="00595DF3"/>
    <w:rsid w:val="005A20B0"/>
    <w:rsid w:val="005C3C95"/>
    <w:rsid w:val="005C46F3"/>
    <w:rsid w:val="005D6F0C"/>
    <w:rsid w:val="005F2751"/>
    <w:rsid w:val="00610202"/>
    <w:rsid w:val="00613411"/>
    <w:rsid w:val="00630AF9"/>
    <w:rsid w:val="00677F06"/>
    <w:rsid w:val="00696C96"/>
    <w:rsid w:val="006B6CB2"/>
    <w:rsid w:val="006D01F6"/>
    <w:rsid w:val="006D36AC"/>
    <w:rsid w:val="006E0164"/>
    <w:rsid w:val="007329D2"/>
    <w:rsid w:val="007541B8"/>
    <w:rsid w:val="007754BF"/>
    <w:rsid w:val="00786698"/>
    <w:rsid w:val="00787536"/>
    <w:rsid w:val="00794D42"/>
    <w:rsid w:val="007D27A8"/>
    <w:rsid w:val="0080435F"/>
    <w:rsid w:val="00823D60"/>
    <w:rsid w:val="0084701B"/>
    <w:rsid w:val="00864693"/>
    <w:rsid w:val="0088293F"/>
    <w:rsid w:val="00884AA7"/>
    <w:rsid w:val="00892E13"/>
    <w:rsid w:val="008B08EB"/>
    <w:rsid w:val="008D0A22"/>
    <w:rsid w:val="008E5BAA"/>
    <w:rsid w:val="00900833"/>
    <w:rsid w:val="00902C43"/>
    <w:rsid w:val="00911C21"/>
    <w:rsid w:val="00936228"/>
    <w:rsid w:val="009401BF"/>
    <w:rsid w:val="00945275"/>
    <w:rsid w:val="00946EEE"/>
    <w:rsid w:val="00951A8E"/>
    <w:rsid w:val="00961B6D"/>
    <w:rsid w:val="00977DC8"/>
    <w:rsid w:val="009C05D5"/>
    <w:rsid w:val="009E019F"/>
    <w:rsid w:val="00A01713"/>
    <w:rsid w:val="00A41EEA"/>
    <w:rsid w:val="00A4768F"/>
    <w:rsid w:val="00A5700B"/>
    <w:rsid w:val="00A728AD"/>
    <w:rsid w:val="00A739DD"/>
    <w:rsid w:val="00A95BEA"/>
    <w:rsid w:val="00AA4F63"/>
    <w:rsid w:val="00AA7E8A"/>
    <w:rsid w:val="00AD2BAF"/>
    <w:rsid w:val="00AE175C"/>
    <w:rsid w:val="00B0705F"/>
    <w:rsid w:val="00B3116D"/>
    <w:rsid w:val="00B53266"/>
    <w:rsid w:val="00B576DA"/>
    <w:rsid w:val="00B75C3F"/>
    <w:rsid w:val="00BE1DD6"/>
    <w:rsid w:val="00C1185D"/>
    <w:rsid w:val="00C3697F"/>
    <w:rsid w:val="00C428BD"/>
    <w:rsid w:val="00C535A0"/>
    <w:rsid w:val="00C7137F"/>
    <w:rsid w:val="00C86A0B"/>
    <w:rsid w:val="00C924E9"/>
    <w:rsid w:val="00CA6D9D"/>
    <w:rsid w:val="00CB6392"/>
    <w:rsid w:val="00CD48A1"/>
    <w:rsid w:val="00D16670"/>
    <w:rsid w:val="00D37386"/>
    <w:rsid w:val="00D466F7"/>
    <w:rsid w:val="00D57F09"/>
    <w:rsid w:val="00D73328"/>
    <w:rsid w:val="00DE44D5"/>
    <w:rsid w:val="00E2267F"/>
    <w:rsid w:val="00E27041"/>
    <w:rsid w:val="00E31F7F"/>
    <w:rsid w:val="00E32A5B"/>
    <w:rsid w:val="00E33FC8"/>
    <w:rsid w:val="00E54C76"/>
    <w:rsid w:val="00EA1589"/>
    <w:rsid w:val="00EE1B25"/>
    <w:rsid w:val="00EE572C"/>
    <w:rsid w:val="00EF22C5"/>
    <w:rsid w:val="00EF2D4E"/>
    <w:rsid w:val="00EF31AE"/>
    <w:rsid w:val="00F009EE"/>
    <w:rsid w:val="00F03E78"/>
    <w:rsid w:val="00F161E8"/>
    <w:rsid w:val="00F16560"/>
    <w:rsid w:val="00F30880"/>
    <w:rsid w:val="00F429F3"/>
    <w:rsid w:val="00F52C6A"/>
    <w:rsid w:val="00F543E8"/>
    <w:rsid w:val="00F57971"/>
    <w:rsid w:val="00F74D42"/>
    <w:rsid w:val="00F8042A"/>
    <w:rsid w:val="00F85576"/>
    <w:rsid w:val="00F85A4E"/>
    <w:rsid w:val="00FA1418"/>
    <w:rsid w:val="00FA6533"/>
    <w:rsid w:val="00FA7E2F"/>
    <w:rsid w:val="00FC2377"/>
    <w:rsid w:val="00FC70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E1B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1B25"/>
    <w:rPr>
      <w:rFonts w:asciiTheme="majorHAnsi" w:eastAsiaTheme="majorEastAsia" w:hAnsiTheme="majorHAnsi" w:cstheme="majorBidi"/>
      <w:b/>
      <w:bCs/>
      <w:color w:val="2E74B5" w:themeColor="accent1" w:themeShade="BF"/>
      <w:sz w:val="28"/>
      <w:szCs w:val="28"/>
    </w:rPr>
  </w:style>
  <w:style w:type="paragraph" w:styleId="Ttulo">
    <w:name w:val="Title"/>
    <w:basedOn w:val="Normal"/>
    <w:next w:val="Normal"/>
    <w:link w:val="TtuloCar"/>
    <w:uiPriority w:val="10"/>
    <w:qFormat/>
    <w:rsid w:val="00B75C3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B75C3F"/>
    <w:rPr>
      <w:rFonts w:asciiTheme="majorHAnsi" w:eastAsiaTheme="majorEastAsia" w:hAnsiTheme="majorHAnsi" w:cstheme="majorBidi"/>
      <w:color w:val="323E4F" w:themeColor="text2" w:themeShade="BF"/>
      <w:spacing w:val="5"/>
      <w:kern w:val="28"/>
      <w:sz w:val="52"/>
      <w:szCs w:val="52"/>
    </w:rPr>
  </w:style>
  <w:style w:type="paragraph" w:styleId="Encabezado">
    <w:name w:val="header"/>
    <w:basedOn w:val="Normal"/>
    <w:link w:val="EncabezadoCar"/>
    <w:uiPriority w:val="99"/>
    <w:unhideWhenUsed/>
    <w:rsid w:val="00EF2D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2D4E"/>
  </w:style>
  <w:style w:type="paragraph" w:styleId="Piedepgina">
    <w:name w:val="footer"/>
    <w:basedOn w:val="Normal"/>
    <w:link w:val="PiedepginaCar"/>
    <w:uiPriority w:val="99"/>
    <w:unhideWhenUsed/>
    <w:rsid w:val="00EF2D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2D4E"/>
  </w:style>
  <w:style w:type="paragraph" w:styleId="Textodeglobo">
    <w:name w:val="Balloon Text"/>
    <w:basedOn w:val="Normal"/>
    <w:link w:val="TextodegloboCar"/>
    <w:uiPriority w:val="99"/>
    <w:semiHidden/>
    <w:unhideWhenUsed/>
    <w:rsid w:val="00EF2D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D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E1B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1B25"/>
    <w:rPr>
      <w:rFonts w:asciiTheme="majorHAnsi" w:eastAsiaTheme="majorEastAsia" w:hAnsiTheme="majorHAnsi" w:cstheme="majorBidi"/>
      <w:b/>
      <w:bCs/>
      <w:color w:val="2E74B5" w:themeColor="accent1" w:themeShade="BF"/>
      <w:sz w:val="28"/>
      <w:szCs w:val="28"/>
    </w:rPr>
  </w:style>
  <w:style w:type="paragraph" w:styleId="Ttulo">
    <w:name w:val="Title"/>
    <w:basedOn w:val="Normal"/>
    <w:next w:val="Normal"/>
    <w:link w:val="TtuloCar"/>
    <w:uiPriority w:val="10"/>
    <w:qFormat/>
    <w:rsid w:val="00B75C3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B75C3F"/>
    <w:rPr>
      <w:rFonts w:asciiTheme="majorHAnsi" w:eastAsiaTheme="majorEastAsia" w:hAnsiTheme="majorHAnsi" w:cstheme="majorBidi"/>
      <w:color w:val="323E4F" w:themeColor="text2" w:themeShade="BF"/>
      <w:spacing w:val="5"/>
      <w:kern w:val="28"/>
      <w:sz w:val="52"/>
      <w:szCs w:val="52"/>
    </w:rPr>
  </w:style>
  <w:style w:type="paragraph" w:styleId="Encabezado">
    <w:name w:val="header"/>
    <w:basedOn w:val="Normal"/>
    <w:link w:val="EncabezadoCar"/>
    <w:uiPriority w:val="99"/>
    <w:unhideWhenUsed/>
    <w:rsid w:val="00EF2D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2D4E"/>
  </w:style>
  <w:style w:type="paragraph" w:styleId="Piedepgina">
    <w:name w:val="footer"/>
    <w:basedOn w:val="Normal"/>
    <w:link w:val="PiedepginaCar"/>
    <w:uiPriority w:val="99"/>
    <w:unhideWhenUsed/>
    <w:rsid w:val="00EF2D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2D4E"/>
  </w:style>
  <w:style w:type="paragraph" w:styleId="Textodeglobo">
    <w:name w:val="Balloon Text"/>
    <w:basedOn w:val="Normal"/>
    <w:link w:val="TextodegloboCar"/>
    <w:uiPriority w:val="99"/>
    <w:semiHidden/>
    <w:unhideWhenUsed/>
    <w:rsid w:val="00EF2D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2D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6752D-8756-4C2E-B19B-B8FE172EB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541</Words>
  <Characters>2979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MEDICINA PREVENTIVA</dc:creator>
  <cp:lastModifiedBy>Epidemiología</cp:lastModifiedBy>
  <cp:revision>4</cp:revision>
  <dcterms:created xsi:type="dcterms:W3CDTF">2017-10-09T19:04:00Z</dcterms:created>
  <dcterms:modified xsi:type="dcterms:W3CDTF">2017-10-09T22:38:00Z</dcterms:modified>
</cp:coreProperties>
</file>