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9C" w:rsidRDefault="005F529C"/>
    <w:p w:rsidR="005F529C" w:rsidRDefault="005F529C">
      <w:r>
        <w:t xml:space="preserve">Miguel Saldaña Gutiérrez </w:t>
      </w:r>
    </w:p>
    <w:p w:rsidR="00DA3EE1" w:rsidRDefault="005F529C">
      <w:r>
        <w:t xml:space="preserve"> </w:t>
      </w:r>
      <w:proofErr w:type="spellStart"/>
      <w:r>
        <w:t>Masc</w:t>
      </w:r>
      <w:proofErr w:type="spellEnd"/>
      <w:r w:rsidRPr="005F529C">
        <w:t xml:space="preserve"> 71 años con antecedente hipertensión arterial sistémica e HPB desde el 2012 tabaquismo y alcoholismo positivo desde los 25 años. Inicio su padecimiento en el mes de junio con nausea, dolor abdominal en epigastrio y </w:t>
      </w:r>
      <w:proofErr w:type="spellStart"/>
      <w:r w:rsidRPr="005F529C">
        <w:t>mesogastrio</w:t>
      </w:r>
      <w:proofErr w:type="spellEnd"/>
      <w:r w:rsidRPr="005F529C">
        <w:t xml:space="preserve">  mareo, perdida ponderal de </w:t>
      </w:r>
      <w:smartTag w:uri="urn:schemas-microsoft-com:office:smarttags" w:element="metricconverter">
        <w:smartTagPr>
          <w:attr w:name="ProductID" w:val="6 kg"/>
        </w:smartTagPr>
        <w:r w:rsidRPr="005F529C">
          <w:t>6 kg</w:t>
        </w:r>
      </w:smartTag>
      <w:r w:rsidRPr="005F529C">
        <w:t xml:space="preserve"> aprox. fiebre no registrada termométricamente, vomito </w:t>
      </w:r>
      <w:r>
        <w:t>en</w:t>
      </w:r>
      <w:r w:rsidRPr="005F529C">
        <w:t xml:space="preserve"> pozos de café. Tos con expectoración de color verde. A su ingreso el 24 de agosto con presencia de vomito en pozos de café, caquéctico. Bh leucos de 14.9. Durante su estancia hospitalaria se le realizó un pan endoscopia en la que se observó estenosis esofágica alta, realizándole dilataciones esofágicas  siendo una infranqueable. US abdominal con datos </w:t>
      </w:r>
      <w:proofErr w:type="spellStart"/>
      <w:r w:rsidRPr="005F529C">
        <w:t>coledocoliti</w:t>
      </w:r>
      <w:bookmarkStart w:id="0" w:name="_GoBack"/>
      <w:bookmarkEnd w:id="0"/>
      <w:r w:rsidRPr="005F529C">
        <w:t>asis</w:t>
      </w:r>
      <w:proofErr w:type="spellEnd"/>
      <w:r w:rsidRPr="005F529C">
        <w:t>, TAC de abdomen en páncreas tumor heterogéneo</w:t>
      </w:r>
      <w:proofErr w:type="gramStart"/>
      <w:r w:rsidRPr="005F529C">
        <w:t>, ,</w:t>
      </w:r>
      <w:proofErr w:type="gramEnd"/>
      <w:r w:rsidRPr="005F529C">
        <w:t xml:space="preserve"> ganglios mesentéricos, liquido libre peritoneal  </w:t>
      </w:r>
      <w:proofErr w:type="spellStart"/>
      <w:r w:rsidRPr="005F529C">
        <w:t>Rx</w:t>
      </w:r>
      <w:proofErr w:type="spellEnd"/>
      <w:r w:rsidRPr="005F529C">
        <w:t xml:space="preserve"> de tórax con datos de neumonía de focos múltiples. Ca 19.9 1000. Se realizó LAPE en la que se observó liquido peritoneal de aspecto biliar, tumoración de vía biliar a epiplón.  A pesar del manejo médico y antimicrobiano no presento mejoría, se realizaron maniobras básicas posteriores a asistolia sin reversión. De acuerdo a la investigación epidemiológica en expediente se descarta  neumonía intrahospitalaria</w:t>
      </w:r>
    </w:p>
    <w:sectPr w:rsidR="00DA3E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9C"/>
    <w:rsid w:val="005F529C"/>
    <w:rsid w:val="00DA3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2017-09-29T13:03:00Z</dcterms:created>
  <dcterms:modified xsi:type="dcterms:W3CDTF">2017-09-29T13:08:00Z</dcterms:modified>
</cp:coreProperties>
</file>