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364830">
        <w:t>Sergio Antonio Galicia Orozco</w:t>
      </w:r>
      <w:r w:rsidR="009E019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337498">
        <w:t>Masculino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902C43">
        <w:t>30/08</w:t>
      </w:r>
      <w:r w:rsidR="00337498">
        <w:t>/2017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364830">
        <w:rPr>
          <w:b/>
        </w:rPr>
        <w:t>170647025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3637E3" w:rsidRDefault="008D0A22" w:rsidP="0036483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D9402B">
        <w:rPr>
          <w:rFonts w:ascii="Arial" w:eastAsia="Times New Roman" w:hAnsi="Arial" w:cs="Arial"/>
          <w:sz w:val="20"/>
          <w:szCs w:val="20"/>
          <w:lang w:eastAsia="es-ES"/>
        </w:rPr>
        <w:t>45</w:t>
      </w:r>
      <w:bookmarkStart w:id="0" w:name="_GoBack"/>
      <w:bookmarkEnd w:id="0"/>
      <w:r w:rsidR="00364830">
        <w:rPr>
          <w:rFonts w:ascii="Arial" w:eastAsia="Times New Roman" w:hAnsi="Arial" w:cs="Arial"/>
          <w:sz w:val="20"/>
          <w:szCs w:val="20"/>
          <w:lang w:eastAsia="es-ES"/>
        </w:rPr>
        <w:t xml:space="preserve"> años de edad, soltero, homosexual, con diagnóstico de VIH/SIDA hace 5 años en E.U.A., manejado con tratamiento antirretroviral, no especificando dosis ni medicamentos, suspendido hace un año posterior a ser deportado a este país. Se refirió además tratamiento hormonal para crecimiento del tejido mamario hace 5 años. Ingreso a este Hospital el 11/12/17 por presentar anorexia de inicio en Octubre del 2017 con intolerancia a sólidos de larga evolución, en Octubre se agregó dolor abdominal difuso y urente de </w:t>
      </w:r>
      <w:proofErr w:type="spellStart"/>
      <w:r w:rsidR="00364830">
        <w:rPr>
          <w:rFonts w:ascii="Arial" w:eastAsia="Times New Roman" w:hAnsi="Arial" w:cs="Arial"/>
          <w:sz w:val="20"/>
          <w:szCs w:val="20"/>
          <w:lang w:eastAsia="es-ES"/>
        </w:rPr>
        <w:t>presominio</w:t>
      </w:r>
      <w:proofErr w:type="spellEnd"/>
      <w:r w:rsidR="00364830">
        <w:rPr>
          <w:rFonts w:ascii="Arial" w:eastAsia="Times New Roman" w:hAnsi="Arial" w:cs="Arial"/>
          <w:sz w:val="20"/>
          <w:szCs w:val="20"/>
          <w:lang w:eastAsia="es-ES"/>
        </w:rPr>
        <w:t xml:space="preserve"> en región </w:t>
      </w:r>
      <w:proofErr w:type="spellStart"/>
      <w:r w:rsidR="00364830">
        <w:rPr>
          <w:rFonts w:ascii="Arial" w:eastAsia="Times New Roman" w:hAnsi="Arial" w:cs="Arial"/>
          <w:sz w:val="20"/>
          <w:szCs w:val="20"/>
          <w:lang w:eastAsia="es-ES"/>
        </w:rPr>
        <w:t>periumbilical</w:t>
      </w:r>
      <w:proofErr w:type="spellEnd"/>
      <w:r w:rsidR="00364830">
        <w:rPr>
          <w:rFonts w:ascii="Arial" w:eastAsia="Times New Roman" w:hAnsi="Arial" w:cs="Arial"/>
          <w:sz w:val="20"/>
          <w:szCs w:val="20"/>
          <w:lang w:eastAsia="es-ES"/>
        </w:rPr>
        <w:t>, agregándose posteriormente vómito de contenido gástrico 30 minutos posterior a ingesta de alimentos, fiebr</w:t>
      </w:r>
      <w:r w:rsidR="00627B3A">
        <w:rPr>
          <w:rFonts w:ascii="Arial" w:eastAsia="Times New Roman" w:hAnsi="Arial" w:cs="Arial"/>
          <w:sz w:val="20"/>
          <w:szCs w:val="20"/>
          <w:lang w:eastAsia="es-ES"/>
        </w:rPr>
        <w:t xml:space="preserve">e no registrada con termómetro y tos productiva ocasional. A su ingreso por el área de urgencias se encontró con tendencia a la hipotensión, </w:t>
      </w:r>
      <w:proofErr w:type="spellStart"/>
      <w:r w:rsidR="00627B3A">
        <w:rPr>
          <w:rFonts w:ascii="Arial" w:eastAsia="Times New Roman" w:hAnsi="Arial" w:cs="Arial"/>
          <w:sz w:val="20"/>
          <w:szCs w:val="20"/>
          <w:lang w:eastAsia="es-ES"/>
        </w:rPr>
        <w:t>taquicardico</w:t>
      </w:r>
      <w:proofErr w:type="spellEnd"/>
      <w:r w:rsidR="00627B3A">
        <w:rPr>
          <w:rFonts w:ascii="Arial" w:eastAsia="Times New Roman" w:hAnsi="Arial" w:cs="Arial"/>
          <w:sz w:val="20"/>
          <w:szCs w:val="20"/>
          <w:lang w:eastAsia="es-ES"/>
        </w:rPr>
        <w:t xml:space="preserve"> e hipotérmico. Se decidió su ingreso a piso de medicina hombres para abordaje de diarrea y síndrome consuntivo. Durante su internamiento se realizaron </w:t>
      </w:r>
      <w:proofErr w:type="spellStart"/>
      <w:r w:rsidR="00627B3A">
        <w:rPr>
          <w:rFonts w:ascii="Arial" w:eastAsia="Times New Roman" w:hAnsi="Arial" w:cs="Arial"/>
          <w:sz w:val="20"/>
          <w:szCs w:val="20"/>
          <w:lang w:eastAsia="es-ES"/>
        </w:rPr>
        <w:t>baciloscopías</w:t>
      </w:r>
      <w:proofErr w:type="spellEnd"/>
      <w:r w:rsidR="00627B3A">
        <w:rPr>
          <w:rFonts w:ascii="Arial" w:eastAsia="Times New Roman" w:hAnsi="Arial" w:cs="Arial"/>
          <w:sz w:val="20"/>
          <w:szCs w:val="20"/>
          <w:lang w:eastAsia="es-ES"/>
        </w:rPr>
        <w:t xml:space="preserve"> las cuales reportaron aislamiento de </w:t>
      </w:r>
      <w:proofErr w:type="spellStart"/>
      <w:r w:rsidR="00627B3A">
        <w:rPr>
          <w:rFonts w:ascii="Arial" w:eastAsia="Times New Roman" w:hAnsi="Arial" w:cs="Arial"/>
          <w:sz w:val="20"/>
          <w:szCs w:val="20"/>
          <w:lang w:eastAsia="es-ES"/>
        </w:rPr>
        <w:t>Mycobacterium</w:t>
      </w:r>
      <w:proofErr w:type="spellEnd"/>
      <w:r w:rsidR="00627B3A">
        <w:rPr>
          <w:rFonts w:ascii="Arial" w:eastAsia="Times New Roman" w:hAnsi="Arial" w:cs="Arial"/>
          <w:sz w:val="20"/>
          <w:szCs w:val="20"/>
          <w:lang w:eastAsia="es-ES"/>
        </w:rPr>
        <w:t xml:space="preserve"> tuberculosis. Evolucionó con episodios de </w:t>
      </w:r>
      <w:proofErr w:type="spellStart"/>
      <w:r w:rsidR="00627B3A">
        <w:rPr>
          <w:rFonts w:ascii="Arial" w:eastAsia="Times New Roman" w:hAnsi="Arial" w:cs="Arial"/>
          <w:sz w:val="20"/>
          <w:szCs w:val="20"/>
          <w:lang w:eastAsia="es-ES"/>
        </w:rPr>
        <w:t>hematoquecia</w:t>
      </w:r>
      <w:proofErr w:type="spellEnd"/>
      <w:r w:rsidR="00627B3A">
        <w:rPr>
          <w:rFonts w:ascii="Arial" w:eastAsia="Times New Roman" w:hAnsi="Arial" w:cs="Arial"/>
          <w:sz w:val="20"/>
          <w:szCs w:val="20"/>
          <w:lang w:eastAsia="es-ES"/>
        </w:rPr>
        <w:t xml:space="preserve">, hemoglobina basal reportada de 7.6 g/dl que disminuyó posteriormente a 5 g/dl. El 16/12/17 presentó episodio de síncope, debilidad generalizada, </w:t>
      </w:r>
      <w:proofErr w:type="spellStart"/>
      <w:r w:rsidR="00627B3A">
        <w:rPr>
          <w:rFonts w:ascii="Arial" w:eastAsia="Times New Roman" w:hAnsi="Arial" w:cs="Arial"/>
          <w:sz w:val="20"/>
          <w:szCs w:val="20"/>
          <w:lang w:eastAsia="es-ES"/>
        </w:rPr>
        <w:t>taqyucardia</w:t>
      </w:r>
      <w:proofErr w:type="spellEnd"/>
      <w:r w:rsidR="00627B3A">
        <w:rPr>
          <w:rFonts w:ascii="Arial" w:eastAsia="Times New Roman" w:hAnsi="Arial" w:cs="Arial"/>
          <w:sz w:val="20"/>
          <w:szCs w:val="20"/>
          <w:lang w:eastAsia="es-ES"/>
        </w:rPr>
        <w:t xml:space="preserve"> e hipotensión, se inició reanimación hídrica, se realizó colocación de catéter venoso central e intubación </w:t>
      </w:r>
      <w:proofErr w:type="spellStart"/>
      <w:r w:rsidR="00627B3A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627B3A">
        <w:rPr>
          <w:rFonts w:ascii="Arial" w:eastAsia="Times New Roman" w:hAnsi="Arial" w:cs="Arial"/>
          <w:sz w:val="20"/>
          <w:szCs w:val="20"/>
          <w:lang w:eastAsia="es-ES"/>
        </w:rPr>
        <w:t>, posterior a ello presentó episodio de actividad eléctrica cardiaca sin pulso ameritando inicio de RCP avanzada</w:t>
      </w:r>
      <w:r w:rsidR="00913C55">
        <w:rPr>
          <w:rFonts w:ascii="Arial" w:eastAsia="Times New Roman" w:hAnsi="Arial" w:cs="Arial"/>
          <w:sz w:val="20"/>
          <w:szCs w:val="20"/>
          <w:lang w:eastAsia="es-ES"/>
        </w:rPr>
        <w:t xml:space="preserve"> recuperando pulso, se realizaron laboratorios los cuales reportaron datos de coagulación </w:t>
      </w:r>
      <w:proofErr w:type="spellStart"/>
      <w:r w:rsidR="00913C55">
        <w:rPr>
          <w:rFonts w:ascii="Arial" w:eastAsia="Times New Roman" w:hAnsi="Arial" w:cs="Arial"/>
          <w:sz w:val="20"/>
          <w:szCs w:val="20"/>
          <w:lang w:eastAsia="es-ES"/>
        </w:rPr>
        <w:t>intravascular</w:t>
      </w:r>
      <w:proofErr w:type="spellEnd"/>
      <w:r w:rsidR="00913C55">
        <w:rPr>
          <w:rFonts w:ascii="Arial" w:eastAsia="Times New Roman" w:hAnsi="Arial" w:cs="Arial"/>
          <w:sz w:val="20"/>
          <w:szCs w:val="20"/>
          <w:lang w:eastAsia="es-ES"/>
        </w:rPr>
        <w:t xml:space="preserve"> diseminada. Evolucionó con hemorragia </w:t>
      </w:r>
      <w:proofErr w:type="spellStart"/>
      <w:r w:rsidR="00913C55">
        <w:rPr>
          <w:rFonts w:ascii="Arial" w:eastAsia="Times New Roman" w:hAnsi="Arial" w:cs="Arial"/>
          <w:sz w:val="20"/>
          <w:szCs w:val="20"/>
          <w:lang w:eastAsia="es-ES"/>
        </w:rPr>
        <w:t>transrectal</w:t>
      </w:r>
      <w:proofErr w:type="spellEnd"/>
      <w:r w:rsidR="00913C55">
        <w:rPr>
          <w:rFonts w:ascii="Arial" w:eastAsia="Times New Roman" w:hAnsi="Arial" w:cs="Arial"/>
          <w:sz w:val="20"/>
          <w:szCs w:val="20"/>
          <w:lang w:eastAsia="es-ES"/>
        </w:rPr>
        <w:t xml:space="preserve"> importante. Se inició infusión de aminas. Posteriormente presentó asistolia, iniciando </w:t>
      </w:r>
      <w:proofErr w:type="spellStart"/>
      <w:r w:rsidR="00913C55">
        <w:rPr>
          <w:rFonts w:ascii="Arial" w:eastAsia="Times New Roman" w:hAnsi="Arial" w:cs="Arial"/>
          <w:sz w:val="20"/>
          <w:szCs w:val="20"/>
          <w:lang w:eastAsia="es-ES"/>
        </w:rPr>
        <w:t>nuevamnte</w:t>
      </w:r>
      <w:proofErr w:type="spellEnd"/>
      <w:r w:rsidR="00913C55">
        <w:rPr>
          <w:rFonts w:ascii="Arial" w:eastAsia="Times New Roman" w:hAnsi="Arial" w:cs="Arial"/>
          <w:sz w:val="20"/>
          <w:szCs w:val="20"/>
          <w:lang w:eastAsia="es-ES"/>
        </w:rPr>
        <w:t xml:space="preserve"> RCP avanzada sin respuesta posterior a tres ciclos realizados. Se dictaminó la defunción 23:28 </w:t>
      </w:r>
      <w:proofErr w:type="spellStart"/>
      <w:r w:rsidR="00913C55">
        <w:rPr>
          <w:rFonts w:ascii="Arial" w:eastAsia="Times New Roman" w:hAnsi="Arial" w:cs="Arial"/>
          <w:sz w:val="20"/>
          <w:szCs w:val="20"/>
          <w:lang w:eastAsia="es-ES"/>
        </w:rPr>
        <w:t>hrs</w:t>
      </w:r>
      <w:proofErr w:type="spellEnd"/>
      <w:r w:rsidR="00913C55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696C96" w:rsidRDefault="00696C96" w:rsidP="00696C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8D0A22" w:rsidRDefault="008D0A22">
      <w:pPr>
        <w:sectPr w:rsidR="008D0A22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Default="00C3697F" w:rsidP="00E2267F">
      <w:pPr>
        <w:spacing w:after="0"/>
        <w:rPr>
          <w:b/>
        </w:r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FA6533">
        <w:rPr>
          <w:b/>
        </w:rPr>
        <w:t>en</w:t>
      </w:r>
      <w:r w:rsidR="00EA1589">
        <w:rPr>
          <w:b/>
        </w:rPr>
        <w:t xml:space="preserve"> certificado</w:t>
      </w:r>
      <w:r w:rsidR="00EA1589" w:rsidRPr="00EA1589">
        <w:rPr>
          <w:b/>
        </w:rPr>
        <w:t xml:space="preserve"> </w:t>
      </w:r>
      <w:r w:rsidR="00EA1589" w:rsidRPr="00B576DA">
        <w:rPr>
          <w:b/>
        </w:rPr>
        <w:t xml:space="preserve">de </w:t>
      </w:r>
      <w:proofErr w:type="gramStart"/>
      <w:r w:rsidR="00EA1589" w:rsidRPr="00B576DA">
        <w:rPr>
          <w:b/>
        </w:rPr>
        <w:t>defunción</w:t>
      </w:r>
      <w:r w:rsidR="00EA1589">
        <w:rPr>
          <w:b/>
        </w:rPr>
        <w:t xml:space="preserve"> </w:t>
      </w:r>
      <w:r w:rsidR="008D0A22" w:rsidRPr="00B576DA">
        <w:rPr>
          <w:b/>
        </w:rPr>
        <w:t>:</w:t>
      </w:r>
      <w:proofErr w:type="gramEnd"/>
    </w:p>
    <w:p w:rsidR="00EF71E1" w:rsidRDefault="00EF71E1" w:rsidP="00E2267F">
      <w:pPr>
        <w:spacing w:after="0"/>
        <w:rPr>
          <w:b/>
        </w:rPr>
      </w:pPr>
    </w:p>
    <w:p w:rsidR="00EF71E1" w:rsidRDefault="00EF71E1" w:rsidP="00E2267F">
      <w:pPr>
        <w:spacing w:after="0"/>
        <w:rPr>
          <w:b/>
        </w:rPr>
      </w:pPr>
    </w:p>
    <w:p w:rsidR="00EF71E1" w:rsidRPr="00B576DA" w:rsidRDefault="00EF71E1" w:rsidP="00E2267F">
      <w:pPr>
        <w:spacing w:after="0"/>
        <w:rPr>
          <w:b/>
        </w:rPr>
        <w:sectPr w:rsidR="00EF71E1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7D27A8" w:rsidRDefault="00FD640C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Coagulació</w:t>
      </w:r>
      <w:r w:rsidR="00913C55">
        <w:rPr>
          <w:rFonts w:ascii="Arial" w:hAnsi="Arial" w:cs="Arial"/>
          <w:sz w:val="20"/>
          <w:szCs w:val="20"/>
        </w:rPr>
        <w:t xml:space="preserve">n </w:t>
      </w:r>
      <w:proofErr w:type="spellStart"/>
      <w:r w:rsidR="00913C55">
        <w:rPr>
          <w:rFonts w:ascii="Arial" w:hAnsi="Arial" w:cs="Arial"/>
          <w:sz w:val="20"/>
          <w:szCs w:val="20"/>
        </w:rPr>
        <w:t>Intravascular</w:t>
      </w:r>
      <w:proofErr w:type="spellEnd"/>
      <w:r w:rsidR="00913C55">
        <w:rPr>
          <w:rFonts w:ascii="Arial" w:hAnsi="Arial" w:cs="Arial"/>
          <w:sz w:val="20"/>
          <w:szCs w:val="20"/>
        </w:rPr>
        <w:t xml:space="preserve"> Diseminada</w:t>
      </w:r>
      <w:r w:rsidR="00EF71E1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(D65)</w:t>
      </w:r>
    </w:p>
    <w:p w:rsidR="00913C55" w:rsidRDefault="00FD640C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Choque Hipovolé</w:t>
      </w:r>
      <w:r w:rsidR="00913C55">
        <w:rPr>
          <w:rFonts w:ascii="Arial" w:hAnsi="Arial" w:cs="Arial"/>
          <w:sz w:val="20"/>
          <w:szCs w:val="20"/>
        </w:rPr>
        <w:t>mico</w:t>
      </w:r>
      <w:r>
        <w:rPr>
          <w:rFonts w:ascii="Arial" w:hAnsi="Arial" w:cs="Arial"/>
          <w:sz w:val="20"/>
          <w:szCs w:val="20"/>
        </w:rPr>
        <w:tab/>
        <w:t>(R571)</w:t>
      </w:r>
    </w:p>
    <w:p w:rsidR="00913C55" w:rsidRDefault="00913C55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Sangrado de Tubo Digestivo Bajo</w:t>
      </w:r>
      <w:r w:rsidR="00FD640C">
        <w:rPr>
          <w:rFonts w:ascii="Arial" w:hAnsi="Arial" w:cs="Arial"/>
          <w:sz w:val="20"/>
          <w:szCs w:val="20"/>
        </w:rPr>
        <w:tab/>
        <w:t>(K922)</w:t>
      </w:r>
    </w:p>
    <w:p w:rsidR="00913C55" w:rsidRDefault="00913C55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SIDA</w:t>
      </w:r>
      <w:r w:rsidR="00FD640C">
        <w:rPr>
          <w:rFonts w:ascii="Arial" w:hAnsi="Arial" w:cs="Arial"/>
          <w:sz w:val="20"/>
          <w:szCs w:val="20"/>
        </w:rPr>
        <w:tab/>
        <w:t>(B24)</w:t>
      </w:r>
    </w:p>
    <w:p w:rsidR="00913C55" w:rsidRDefault="00913C55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Tuberculosis Pulmonar</w:t>
      </w:r>
      <w:r w:rsidR="00FD640C">
        <w:rPr>
          <w:rFonts w:ascii="Arial" w:hAnsi="Arial" w:cs="Arial"/>
          <w:sz w:val="20"/>
          <w:szCs w:val="20"/>
        </w:rPr>
        <w:tab/>
        <w:t>(A150)</w:t>
      </w:r>
    </w:p>
    <w:p w:rsidR="007D27A8" w:rsidRDefault="007D27A8" w:rsidP="00E2267F">
      <w:pPr>
        <w:spacing w:after="0"/>
        <w:rPr>
          <w:rFonts w:ascii="Arial" w:hAnsi="Arial" w:cs="Arial"/>
          <w:sz w:val="20"/>
          <w:szCs w:val="20"/>
        </w:rPr>
      </w:pPr>
    </w:p>
    <w:p w:rsidR="006D01F6" w:rsidRDefault="006D01F6" w:rsidP="00E2267F">
      <w:pPr>
        <w:spacing w:after="0"/>
        <w:rPr>
          <w:rFonts w:ascii="Arial" w:hAnsi="Arial" w:cs="Arial"/>
          <w:sz w:val="20"/>
          <w:szCs w:val="20"/>
        </w:rPr>
      </w:pP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AE175C">
      <w:r w:rsidRPr="00AE175C">
        <w:object w:dxaOrig="9060" w:dyaOrig="11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591pt" o:ole="">
            <v:imagedata r:id="rId9" o:title=""/>
          </v:shape>
          <o:OLEObject Type="Embed" ProgID="AcroExch.Document.DC" ShapeID="_x0000_i1025" DrawAspect="Content" ObjectID="_1575353914" r:id="rId10"/>
        </w:object>
      </w:r>
    </w:p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11D" w:rsidRDefault="0080511D" w:rsidP="00EF2D4E">
      <w:pPr>
        <w:spacing w:after="0" w:line="240" w:lineRule="auto"/>
      </w:pPr>
      <w:r>
        <w:separator/>
      </w:r>
    </w:p>
  </w:endnote>
  <w:endnote w:type="continuationSeparator" w:id="0">
    <w:p w:rsidR="0080511D" w:rsidRDefault="0080511D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11D" w:rsidRDefault="0080511D" w:rsidP="00EF2D4E">
      <w:pPr>
        <w:spacing w:after="0" w:line="240" w:lineRule="auto"/>
      </w:pPr>
      <w:r>
        <w:separator/>
      </w:r>
    </w:p>
  </w:footnote>
  <w:footnote w:type="continuationSeparator" w:id="0">
    <w:p w:rsidR="0080511D" w:rsidRDefault="0080511D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40E57"/>
    <w:rsid w:val="000A46A5"/>
    <w:rsid w:val="000A61C5"/>
    <w:rsid w:val="000B3362"/>
    <w:rsid w:val="000B7AF8"/>
    <w:rsid w:val="000E0D8C"/>
    <w:rsid w:val="000F0A2B"/>
    <w:rsid w:val="0010120F"/>
    <w:rsid w:val="00102FC1"/>
    <w:rsid w:val="00144917"/>
    <w:rsid w:val="0015716C"/>
    <w:rsid w:val="00163524"/>
    <w:rsid w:val="00166C83"/>
    <w:rsid w:val="00191CF2"/>
    <w:rsid w:val="001D00D1"/>
    <w:rsid w:val="001F65C7"/>
    <w:rsid w:val="0026716F"/>
    <w:rsid w:val="002A43DF"/>
    <w:rsid w:val="002A5A1B"/>
    <w:rsid w:val="002D3E76"/>
    <w:rsid w:val="00304651"/>
    <w:rsid w:val="00337498"/>
    <w:rsid w:val="0033779E"/>
    <w:rsid w:val="003637E3"/>
    <w:rsid w:val="00364830"/>
    <w:rsid w:val="0036701C"/>
    <w:rsid w:val="00384004"/>
    <w:rsid w:val="00394396"/>
    <w:rsid w:val="003D25B1"/>
    <w:rsid w:val="003F1E55"/>
    <w:rsid w:val="0040366A"/>
    <w:rsid w:val="00414013"/>
    <w:rsid w:val="00470D79"/>
    <w:rsid w:val="004748CB"/>
    <w:rsid w:val="0048307A"/>
    <w:rsid w:val="004A5EDF"/>
    <w:rsid w:val="004B1906"/>
    <w:rsid w:val="004E048C"/>
    <w:rsid w:val="005025D4"/>
    <w:rsid w:val="00505804"/>
    <w:rsid w:val="005132B7"/>
    <w:rsid w:val="0053039A"/>
    <w:rsid w:val="0055092D"/>
    <w:rsid w:val="00551CEF"/>
    <w:rsid w:val="00562D52"/>
    <w:rsid w:val="00564341"/>
    <w:rsid w:val="005767B8"/>
    <w:rsid w:val="00595DF3"/>
    <w:rsid w:val="005A20B0"/>
    <w:rsid w:val="005C3C95"/>
    <w:rsid w:val="005C46F3"/>
    <w:rsid w:val="005D6F0C"/>
    <w:rsid w:val="005F2751"/>
    <w:rsid w:val="00610202"/>
    <w:rsid w:val="00613411"/>
    <w:rsid w:val="00627B3A"/>
    <w:rsid w:val="00630AF9"/>
    <w:rsid w:val="00677F06"/>
    <w:rsid w:val="00696C96"/>
    <w:rsid w:val="006B6CB2"/>
    <w:rsid w:val="006D01F6"/>
    <w:rsid w:val="006D36AC"/>
    <w:rsid w:val="006E0164"/>
    <w:rsid w:val="007329D2"/>
    <w:rsid w:val="007541B8"/>
    <w:rsid w:val="007754BF"/>
    <w:rsid w:val="00786698"/>
    <w:rsid w:val="00787536"/>
    <w:rsid w:val="00794D42"/>
    <w:rsid w:val="007D27A8"/>
    <w:rsid w:val="0080435F"/>
    <w:rsid w:val="0080511D"/>
    <w:rsid w:val="00823D60"/>
    <w:rsid w:val="0084701B"/>
    <w:rsid w:val="00864693"/>
    <w:rsid w:val="0088293F"/>
    <w:rsid w:val="00884AA7"/>
    <w:rsid w:val="00892E13"/>
    <w:rsid w:val="008B08EB"/>
    <w:rsid w:val="008D0A22"/>
    <w:rsid w:val="00900833"/>
    <w:rsid w:val="00902C43"/>
    <w:rsid w:val="00911C21"/>
    <w:rsid w:val="00913C55"/>
    <w:rsid w:val="00936228"/>
    <w:rsid w:val="009401BF"/>
    <w:rsid w:val="00945275"/>
    <w:rsid w:val="00946EEE"/>
    <w:rsid w:val="00961B6D"/>
    <w:rsid w:val="00977DC8"/>
    <w:rsid w:val="009C05D5"/>
    <w:rsid w:val="009E019F"/>
    <w:rsid w:val="00A41EEA"/>
    <w:rsid w:val="00A4768F"/>
    <w:rsid w:val="00A5700B"/>
    <w:rsid w:val="00A728AD"/>
    <w:rsid w:val="00A739DD"/>
    <w:rsid w:val="00A95BEA"/>
    <w:rsid w:val="00AA4F63"/>
    <w:rsid w:val="00AA7E8A"/>
    <w:rsid w:val="00AD2BAF"/>
    <w:rsid w:val="00AE175C"/>
    <w:rsid w:val="00B0705F"/>
    <w:rsid w:val="00B3116D"/>
    <w:rsid w:val="00B53266"/>
    <w:rsid w:val="00B576DA"/>
    <w:rsid w:val="00B75C3F"/>
    <w:rsid w:val="00BE1DD6"/>
    <w:rsid w:val="00C1185D"/>
    <w:rsid w:val="00C3697F"/>
    <w:rsid w:val="00C428BD"/>
    <w:rsid w:val="00C535A0"/>
    <w:rsid w:val="00C7137F"/>
    <w:rsid w:val="00C86A0B"/>
    <w:rsid w:val="00C924E9"/>
    <w:rsid w:val="00CA6D9D"/>
    <w:rsid w:val="00CB6392"/>
    <w:rsid w:val="00CD48A1"/>
    <w:rsid w:val="00D16670"/>
    <w:rsid w:val="00D37386"/>
    <w:rsid w:val="00D466F7"/>
    <w:rsid w:val="00D57F09"/>
    <w:rsid w:val="00D73328"/>
    <w:rsid w:val="00D9402B"/>
    <w:rsid w:val="00DE44D5"/>
    <w:rsid w:val="00E2267F"/>
    <w:rsid w:val="00E27041"/>
    <w:rsid w:val="00E31F7F"/>
    <w:rsid w:val="00E32A5B"/>
    <w:rsid w:val="00E33FC8"/>
    <w:rsid w:val="00EA1589"/>
    <w:rsid w:val="00EE1B25"/>
    <w:rsid w:val="00EE572C"/>
    <w:rsid w:val="00EF22C5"/>
    <w:rsid w:val="00EF2D4E"/>
    <w:rsid w:val="00EF31AE"/>
    <w:rsid w:val="00EF71E1"/>
    <w:rsid w:val="00F009EE"/>
    <w:rsid w:val="00F03E78"/>
    <w:rsid w:val="00F161E8"/>
    <w:rsid w:val="00F16560"/>
    <w:rsid w:val="00F30880"/>
    <w:rsid w:val="00F429F3"/>
    <w:rsid w:val="00F52C6A"/>
    <w:rsid w:val="00F543E8"/>
    <w:rsid w:val="00F74D42"/>
    <w:rsid w:val="00F8042A"/>
    <w:rsid w:val="00F85576"/>
    <w:rsid w:val="00F85A4E"/>
    <w:rsid w:val="00FA1418"/>
    <w:rsid w:val="00FA6533"/>
    <w:rsid w:val="00FA7E2F"/>
    <w:rsid w:val="00FC2377"/>
    <w:rsid w:val="00FC7017"/>
    <w:rsid w:val="00FD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236E1-3B13-4C97-951B-B56BFF852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3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4</cp:revision>
  <dcterms:created xsi:type="dcterms:W3CDTF">2017-12-20T20:04:00Z</dcterms:created>
  <dcterms:modified xsi:type="dcterms:W3CDTF">2017-12-21T15:32:00Z</dcterms:modified>
</cp:coreProperties>
</file>