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62" w:rsidRPr="008642C1" w:rsidRDefault="003F3262" w:rsidP="003F3262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642C1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:rsidR="003F3262" w:rsidRPr="008642C1" w:rsidRDefault="003F3262" w:rsidP="003F3262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3F3262" w:rsidRPr="008642C1" w:rsidRDefault="003F3262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NOMBRE: </w:t>
      </w:r>
      <w:r w:rsidR="00D13001" w:rsidRPr="008642C1">
        <w:rPr>
          <w:rFonts w:ascii="Arial" w:hAnsi="Arial" w:cs="Arial"/>
          <w:sz w:val="20"/>
          <w:szCs w:val="20"/>
          <w:lang w:val="es-ES"/>
        </w:rPr>
        <w:t>RODRIGUEZ RIVERA DYLAN ALEXIS</w:t>
      </w:r>
    </w:p>
    <w:p w:rsidR="003F3262" w:rsidRPr="008642C1" w:rsidRDefault="003F3262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FECHA DE NACIMIENTO: </w:t>
      </w:r>
      <w:r w:rsidR="00D13001" w:rsidRPr="008642C1">
        <w:rPr>
          <w:rFonts w:ascii="Arial" w:hAnsi="Arial" w:cs="Arial"/>
          <w:sz w:val="20"/>
          <w:szCs w:val="20"/>
          <w:lang w:val="es-ES"/>
        </w:rPr>
        <w:t>22/08/2017</w:t>
      </w:r>
    </w:p>
    <w:p w:rsidR="003F3262" w:rsidRPr="008642C1" w:rsidRDefault="003F3262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FECHA DE INGRESO: </w:t>
      </w:r>
      <w:r w:rsidR="00D13001" w:rsidRPr="008642C1">
        <w:rPr>
          <w:rFonts w:ascii="Arial" w:hAnsi="Arial" w:cs="Arial"/>
          <w:sz w:val="20"/>
          <w:szCs w:val="20"/>
          <w:lang w:val="es-ES"/>
        </w:rPr>
        <w:t>06/02/2018</w:t>
      </w:r>
    </w:p>
    <w:p w:rsidR="004E5B1F" w:rsidRPr="008642C1" w:rsidRDefault="00221A18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FECHA DE DEFUNCIÓN: </w:t>
      </w:r>
      <w:r w:rsidR="00D13001" w:rsidRPr="008642C1">
        <w:rPr>
          <w:rFonts w:ascii="Arial" w:hAnsi="Arial" w:cs="Arial"/>
          <w:sz w:val="20"/>
          <w:szCs w:val="20"/>
          <w:lang w:val="es-ES"/>
        </w:rPr>
        <w:t>20/02/2018</w:t>
      </w:r>
    </w:p>
    <w:p w:rsidR="00FA2287" w:rsidRPr="008642C1" w:rsidRDefault="004E5B1F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EXPEDIENTE: </w:t>
      </w:r>
      <w:r w:rsidR="00D13001" w:rsidRPr="008642C1">
        <w:rPr>
          <w:rFonts w:ascii="Arial" w:hAnsi="Arial" w:cs="Arial"/>
          <w:sz w:val="20"/>
          <w:szCs w:val="20"/>
          <w:lang w:val="es-ES"/>
        </w:rPr>
        <w:t>44903A</w:t>
      </w:r>
    </w:p>
    <w:p w:rsidR="009F59DF" w:rsidRPr="008642C1" w:rsidRDefault="003F3262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IDX DE INGRESO: </w:t>
      </w:r>
      <w:r w:rsidR="00D13001" w:rsidRPr="008642C1">
        <w:rPr>
          <w:rFonts w:ascii="Arial" w:hAnsi="Arial" w:cs="Arial"/>
          <w:sz w:val="20"/>
          <w:szCs w:val="20"/>
          <w:lang w:val="es-ES"/>
        </w:rPr>
        <w:t>NEUMONÍA ADQUIRIDA EN LA COMUNIDAD</w:t>
      </w:r>
      <w:r w:rsidR="00B92BDB" w:rsidRPr="008642C1">
        <w:rPr>
          <w:rFonts w:ascii="Arial" w:hAnsi="Arial" w:cs="Arial"/>
          <w:sz w:val="20"/>
          <w:szCs w:val="20"/>
          <w:lang w:val="es-ES"/>
        </w:rPr>
        <w:t>/SÍNDROME DE DIFICULTAD RESPIRATORIA AGUDA/COMUNICACIÓN INTERAURICULAR/PERSISTENCIA DEL CONDUCTO ARTERIORO</w:t>
      </w:r>
    </w:p>
    <w:p w:rsidR="00B92BDB" w:rsidRPr="008642C1" w:rsidRDefault="009A2C36" w:rsidP="00B92BDB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 xml:space="preserve">IDX DE EGRESO: </w:t>
      </w:r>
      <w:r w:rsidR="00B92BDB" w:rsidRPr="008642C1">
        <w:rPr>
          <w:rFonts w:ascii="Arial" w:hAnsi="Arial" w:cs="Arial"/>
          <w:sz w:val="20"/>
          <w:szCs w:val="20"/>
          <w:lang w:val="es-ES"/>
        </w:rPr>
        <w:t>NE</w:t>
      </w:r>
      <w:r w:rsidR="00B92BDB" w:rsidRPr="008642C1">
        <w:rPr>
          <w:rFonts w:ascii="Arial" w:hAnsi="Arial" w:cs="Arial"/>
          <w:sz w:val="20"/>
          <w:szCs w:val="20"/>
          <w:lang w:val="es-ES"/>
        </w:rPr>
        <w:t>UMONÍA ASOCIADA A CUIDADOS DE LA SALUD</w:t>
      </w:r>
      <w:r w:rsidR="00B92BDB" w:rsidRPr="008642C1">
        <w:rPr>
          <w:rFonts w:ascii="Arial" w:hAnsi="Arial" w:cs="Arial"/>
          <w:sz w:val="20"/>
          <w:szCs w:val="20"/>
          <w:lang w:val="es-ES"/>
        </w:rPr>
        <w:t>/SÍNDROME DE DIFICULTAD RESPIRATORIA AGUDA/COMUNICACIÓN INTERAURICULAR/PERSISTENCIA DEL CONDUCTO ARTERIORO</w:t>
      </w:r>
      <w:r w:rsidR="00B92BDB" w:rsidRPr="008642C1">
        <w:rPr>
          <w:rFonts w:ascii="Arial" w:hAnsi="Arial" w:cs="Arial"/>
          <w:sz w:val="20"/>
          <w:szCs w:val="20"/>
          <w:lang w:val="es-ES"/>
        </w:rPr>
        <w:t>/HIPERTENSIÓN ARTERIAL PULMONAR/ CHOQUE CARDIOGÉNICO / SINDROME DE DISFUNCIÓN ORGÁNICA MÚLTIPLE.</w:t>
      </w:r>
    </w:p>
    <w:p w:rsidR="00EC025A" w:rsidRPr="008642C1" w:rsidRDefault="00EC025A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C921F0" w:rsidRPr="008642C1" w:rsidRDefault="00AA36A0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>FSP</w:t>
      </w:r>
      <w:r w:rsidR="003F3262" w:rsidRPr="008642C1">
        <w:rPr>
          <w:rFonts w:ascii="Arial" w:hAnsi="Arial" w:cs="Arial"/>
          <w:sz w:val="20"/>
          <w:szCs w:val="20"/>
          <w:lang w:val="es-ES"/>
        </w:rPr>
        <w:t xml:space="preserve">: </w:t>
      </w:r>
      <w:r w:rsidR="00975315" w:rsidRPr="008642C1">
        <w:rPr>
          <w:rFonts w:ascii="Arial" w:hAnsi="Arial" w:cs="Arial"/>
          <w:sz w:val="20"/>
          <w:szCs w:val="20"/>
          <w:lang w:val="es-ES"/>
        </w:rPr>
        <w:t>2417022209</w:t>
      </w:r>
    </w:p>
    <w:p w:rsidR="006428BB" w:rsidRPr="008642C1" w:rsidRDefault="00AA36A0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>CERTIFICADO DE DEFUNCIÓN: 170647708</w:t>
      </w:r>
    </w:p>
    <w:p w:rsidR="00AA36A0" w:rsidRPr="008642C1" w:rsidRDefault="00AA36A0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E90536" w:rsidRPr="008642C1" w:rsidRDefault="000A2C5B" w:rsidP="00D20F79">
      <w:pPr>
        <w:pStyle w:val="Sinespaciado"/>
        <w:jc w:val="both"/>
        <w:rPr>
          <w:rFonts w:ascii="Arial" w:hAnsi="Arial" w:cs="Arial"/>
          <w:sz w:val="18"/>
          <w:szCs w:val="20"/>
          <w:lang w:val="es-ES"/>
        </w:rPr>
      </w:pPr>
      <w:r w:rsidRPr="008642C1">
        <w:rPr>
          <w:rFonts w:ascii="Arial" w:hAnsi="Arial" w:cs="Arial"/>
          <w:sz w:val="18"/>
          <w:szCs w:val="20"/>
          <w:lang w:val="es-ES"/>
        </w:rPr>
        <w:t xml:space="preserve">Paciente masculino producto de la gesta 1, madre de 20 años de edad con diagnóstico de arritmia cardiaca en tratamiento con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metoprolol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>; obtenido vía vaginal a las 38 semanas de gestación, eutrófico sin complicaciones, peso al nacimiento de 2580gr.</w:t>
      </w:r>
    </w:p>
    <w:p w:rsidR="00AA36A0" w:rsidRPr="008642C1" w:rsidRDefault="000A2C5B" w:rsidP="00D20F79">
      <w:pPr>
        <w:pStyle w:val="Sinespaciado"/>
        <w:jc w:val="both"/>
        <w:rPr>
          <w:rFonts w:ascii="Arial" w:hAnsi="Arial" w:cs="Arial"/>
          <w:sz w:val="18"/>
          <w:szCs w:val="20"/>
          <w:lang w:val="es-ES"/>
        </w:rPr>
      </w:pPr>
      <w:r w:rsidRPr="008642C1">
        <w:rPr>
          <w:rFonts w:ascii="Arial" w:hAnsi="Arial" w:cs="Arial"/>
          <w:sz w:val="18"/>
          <w:szCs w:val="20"/>
          <w:lang w:val="es-ES"/>
        </w:rPr>
        <w:t xml:space="preserve"> Ingresa a los 3 días de vida (</w:t>
      </w:r>
      <w:r w:rsidRPr="008642C1">
        <w:rPr>
          <w:rFonts w:ascii="Arial" w:hAnsi="Arial" w:cs="Arial"/>
          <w:b/>
          <w:sz w:val="18"/>
          <w:szCs w:val="20"/>
          <w:u w:val="single"/>
          <w:lang w:val="es-ES"/>
        </w:rPr>
        <w:t>25/08/2017</w:t>
      </w:r>
      <w:r w:rsidRPr="008642C1">
        <w:rPr>
          <w:rFonts w:ascii="Arial" w:hAnsi="Arial" w:cs="Arial"/>
          <w:sz w:val="18"/>
          <w:szCs w:val="20"/>
          <w:lang w:val="es-ES"/>
        </w:rPr>
        <w:t xml:space="preserve">) por fiebre e ictericia, internamiento por Hiperbilirrubinemia multifactorial y Urosepsis, manejo con fototerapia y ampicilina-amikacina, durante este internamiento se detecta soplo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holosistólico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 por lo que se realiza ecocardiograma encontrando Persistencia de conducto arterioso con foramen oval permeable se inicia manejo por cardiología con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espironolactona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>, se descarta infección TORCH la cual se sospechó por microcefalia e implantación baja</w:t>
      </w:r>
      <w:r w:rsidR="00E90536" w:rsidRPr="008642C1">
        <w:rPr>
          <w:rFonts w:ascii="Arial" w:hAnsi="Arial" w:cs="Arial"/>
          <w:sz w:val="18"/>
          <w:szCs w:val="20"/>
          <w:lang w:val="es-ES"/>
        </w:rPr>
        <w:t xml:space="preserve"> de pabellón auricular, hipertelorismo leve y depresión de puente nasal. </w:t>
      </w:r>
      <w:r w:rsidR="00E90536" w:rsidRPr="008642C1">
        <w:rPr>
          <w:rFonts w:ascii="Arial" w:hAnsi="Arial" w:cs="Arial"/>
          <w:b/>
          <w:i/>
          <w:sz w:val="18"/>
          <w:szCs w:val="20"/>
          <w:lang w:val="es-ES"/>
        </w:rPr>
        <w:t>Egresa el día 01/09/2017</w:t>
      </w:r>
      <w:r w:rsidR="00E90536" w:rsidRPr="008642C1">
        <w:rPr>
          <w:rFonts w:ascii="Arial" w:hAnsi="Arial" w:cs="Arial"/>
          <w:sz w:val="18"/>
          <w:szCs w:val="20"/>
          <w:lang w:val="es-ES"/>
        </w:rPr>
        <w:t xml:space="preserve"> con cita a genética en hospital central para descartar genopatía y cita a cardiología. </w:t>
      </w:r>
    </w:p>
    <w:p w:rsidR="00E90536" w:rsidRPr="008642C1" w:rsidRDefault="00E90536" w:rsidP="00D20F79">
      <w:pPr>
        <w:pStyle w:val="Sinespaciado"/>
        <w:jc w:val="both"/>
        <w:rPr>
          <w:rFonts w:ascii="Arial" w:hAnsi="Arial" w:cs="Arial"/>
          <w:sz w:val="18"/>
          <w:szCs w:val="20"/>
          <w:lang w:val="es-ES"/>
        </w:rPr>
      </w:pPr>
      <w:r w:rsidRPr="008642C1">
        <w:rPr>
          <w:rFonts w:ascii="Arial" w:hAnsi="Arial" w:cs="Arial"/>
          <w:b/>
          <w:sz w:val="18"/>
          <w:szCs w:val="20"/>
          <w:u w:val="single"/>
          <w:lang w:val="es-ES"/>
        </w:rPr>
        <w:t>28/10/2017</w:t>
      </w:r>
      <w:r w:rsidR="004B0D16" w:rsidRPr="008642C1">
        <w:rPr>
          <w:rFonts w:ascii="Arial" w:hAnsi="Arial" w:cs="Arial"/>
          <w:b/>
          <w:sz w:val="18"/>
          <w:szCs w:val="20"/>
          <w:u w:val="single"/>
          <w:lang w:val="es-ES"/>
        </w:rPr>
        <w:t xml:space="preserve">: </w:t>
      </w:r>
      <w:r w:rsidR="004B0D16" w:rsidRPr="008642C1">
        <w:rPr>
          <w:rFonts w:ascii="Arial" w:hAnsi="Arial" w:cs="Arial"/>
          <w:sz w:val="18"/>
          <w:szCs w:val="20"/>
          <w:lang w:val="es-ES"/>
        </w:rPr>
        <w:t>Ingresa</w:t>
      </w:r>
      <w:r w:rsidRPr="008642C1">
        <w:rPr>
          <w:rFonts w:ascii="Arial" w:hAnsi="Arial" w:cs="Arial"/>
          <w:sz w:val="18"/>
          <w:szCs w:val="20"/>
          <w:lang w:val="es-ES"/>
        </w:rPr>
        <w:t xml:space="preserve"> por cuadro de 4 días de evolución con tos, rinorea hialina y astenia, tratado con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loratadina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 y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cefalexina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 por médico particular, a  su ingreso con palidez de tegumentos e irritabilidad saturando a 74%, estertores crepitantes, disociación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toracoabdominal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 y tos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cianozante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, Radiografía solo con mención a cardiomegalia, laboratorios sin datos de infección con PCR negativa, </w:t>
      </w:r>
      <w:r w:rsidR="0006576A" w:rsidRPr="008642C1">
        <w:rPr>
          <w:rFonts w:ascii="Arial" w:hAnsi="Arial" w:cs="Arial"/>
          <w:sz w:val="18"/>
          <w:szCs w:val="20"/>
          <w:lang w:val="es-ES"/>
        </w:rPr>
        <w:t xml:space="preserve">manejo de sostén </w:t>
      </w:r>
      <w:r w:rsidR="0006576A" w:rsidRPr="008642C1">
        <w:rPr>
          <w:rFonts w:ascii="Arial" w:hAnsi="Arial" w:cs="Arial"/>
          <w:b/>
          <w:i/>
          <w:sz w:val="18"/>
          <w:szCs w:val="20"/>
          <w:lang w:val="es-ES"/>
        </w:rPr>
        <w:t>egresa el día 06/11/2017</w:t>
      </w:r>
      <w:r w:rsidR="0006576A" w:rsidRPr="008642C1">
        <w:rPr>
          <w:rFonts w:ascii="Arial" w:hAnsi="Arial" w:cs="Arial"/>
          <w:sz w:val="18"/>
          <w:szCs w:val="20"/>
          <w:lang w:val="es-ES"/>
        </w:rPr>
        <w:t xml:space="preserve"> con diagnóstico d</w:t>
      </w:r>
      <w:r w:rsidR="00E153D1" w:rsidRPr="008642C1">
        <w:rPr>
          <w:rFonts w:ascii="Arial" w:hAnsi="Arial" w:cs="Arial"/>
          <w:sz w:val="18"/>
          <w:szCs w:val="20"/>
          <w:lang w:val="es-ES"/>
        </w:rPr>
        <w:t xml:space="preserve">e bronquiolitis (VRS positivo por laboratorio). </w:t>
      </w:r>
    </w:p>
    <w:p w:rsidR="00E153D1" w:rsidRPr="008642C1" w:rsidRDefault="004B0D16" w:rsidP="00D20F79">
      <w:pPr>
        <w:pStyle w:val="Sinespaciado"/>
        <w:jc w:val="both"/>
        <w:rPr>
          <w:rFonts w:ascii="Arial" w:hAnsi="Arial" w:cs="Arial"/>
          <w:sz w:val="18"/>
          <w:szCs w:val="20"/>
          <w:lang w:val="es-ES"/>
        </w:rPr>
      </w:pPr>
      <w:r w:rsidRPr="008642C1">
        <w:rPr>
          <w:rFonts w:ascii="Arial" w:hAnsi="Arial" w:cs="Arial"/>
          <w:b/>
          <w:sz w:val="18"/>
          <w:szCs w:val="20"/>
          <w:u w:val="single"/>
          <w:lang w:val="es-ES"/>
        </w:rPr>
        <w:t xml:space="preserve">22/01/2018: </w:t>
      </w:r>
      <w:r w:rsidRPr="008642C1">
        <w:rPr>
          <w:rFonts w:ascii="Arial" w:hAnsi="Arial" w:cs="Arial"/>
          <w:sz w:val="18"/>
          <w:szCs w:val="20"/>
          <w:lang w:val="es-ES"/>
        </w:rPr>
        <w:t xml:space="preserve">Ingresa por cuadro de 1 semana de evolución con dolor faríngeo, acude a valoración con diagnóstico de herpangina, posteriormente se agrega tos seca, dificultad respiratoria y secreción conjuntival purulenta,  por lo que acude, saturando 73%, estertores crepitantes gruesos bilaterales, radiografía con infiltrado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broncoalveolar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 en ambas bases,  biometría con leucocitosis manejado con </w:t>
      </w:r>
      <w:proofErr w:type="spellStart"/>
      <w:r w:rsidRPr="008642C1">
        <w:rPr>
          <w:rFonts w:ascii="Arial" w:hAnsi="Arial" w:cs="Arial"/>
          <w:sz w:val="18"/>
          <w:szCs w:val="20"/>
          <w:lang w:val="es-ES"/>
        </w:rPr>
        <w:t>ceftriaxona</w:t>
      </w:r>
      <w:proofErr w:type="spellEnd"/>
      <w:r w:rsidRPr="008642C1">
        <w:rPr>
          <w:rFonts w:ascii="Arial" w:hAnsi="Arial" w:cs="Arial"/>
          <w:sz w:val="18"/>
          <w:szCs w:val="20"/>
          <w:lang w:val="es-ES"/>
        </w:rPr>
        <w:t xml:space="preserve"> y claritromicina</w:t>
      </w:r>
      <w:r w:rsidR="00E153D1" w:rsidRPr="008642C1">
        <w:rPr>
          <w:rFonts w:ascii="Arial" w:hAnsi="Arial" w:cs="Arial"/>
          <w:sz w:val="18"/>
          <w:szCs w:val="20"/>
          <w:lang w:val="es-ES"/>
        </w:rPr>
        <w:t xml:space="preserve">, con diagnóstico de Neumonía adquirida en la comunidad, además de conjuntivitis infecciosa tratada con cloranfenicol oftálmico y Comunicación interauricular con PCA bidireccional , saturaciones de oxigeno sin 02 suplementario de 88 a 94% según reporta nota de egreso, así como estertores crepitantes en base derecha, </w:t>
      </w:r>
      <w:r w:rsidR="00E153D1" w:rsidRPr="008642C1">
        <w:rPr>
          <w:rFonts w:ascii="Arial" w:hAnsi="Arial" w:cs="Arial"/>
          <w:b/>
          <w:i/>
          <w:sz w:val="18"/>
          <w:szCs w:val="20"/>
          <w:lang w:val="es-ES"/>
        </w:rPr>
        <w:t>egresa el 31/01/2018</w:t>
      </w:r>
      <w:r w:rsidR="00E153D1" w:rsidRPr="008642C1">
        <w:rPr>
          <w:rFonts w:ascii="Arial" w:hAnsi="Arial" w:cs="Arial"/>
          <w:sz w:val="18"/>
          <w:szCs w:val="20"/>
          <w:lang w:val="es-ES"/>
        </w:rPr>
        <w:t>.</w:t>
      </w:r>
    </w:p>
    <w:p w:rsidR="004B0D16" w:rsidRPr="008642C1" w:rsidRDefault="00E153D1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06/02/2018: </w:t>
      </w:r>
      <w:r w:rsidR="009D7ACE" w:rsidRPr="008642C1">
        <w:rPr>
          <w:rFonts w:ascii="Arial" w:hAnsi="Arial" w:cs="Arial"/>
          <w:sz w:val="20"/>
          <w:szCs w:val="20"/>
          <w:lang w:val="es-ES"/>
        </w:rPr>
        <w:t xml:space="preserve">Ingresa a servicio de urgencias por tos seca no </w:t>
      </w:r>
      <w:proofErr w:type="spellStart"/>
      <w:r w:rsidR="009D7ACE" w:rsidRPr="008642C1">
        <w:rPr>
          <w:rFonts w:ascii="Arial" w:hAnsi="Arial" w:cs="Arial"/>
          <w:sz w:val="20"/>
          <w:szCs w:val="20"/>
          <w:lang w:val="es-ES"/>
        </w:rPr>
        <w:t>emetizante</w:t>
      </w:r>
      <w:proofErr w:type="spellEnd"/>
      <w:r w:rsidR="009D7ACE" w:rsidRPr="008642C1">
        <w:rPr>
          <w:rFonts w:ascii="Arial" w:hAnsi="Arial" w:cs="Arial"/>
          <w:sz w:val="20"/>
          <w:szCs w:val="20"/>
          <w:lang w:val="es-ES"/>
        </w:rPr>
        <w:t xml:space="preserve"> ni </w:t>
      </w:r>
      <w:proofErr w:type="spellStart"/>
      <w:r w:rsidR="009D7ACE" w:rsidRPr="008642C1">
        <w:rPr>
          <w:rFonts w:ascii="Arial" w:hAnsi="Arial" w:cs="Arial"/>
          <w:sz w:val="20"/>
          <w:szCs w:val="20"/>
          <w:lang w:val="es-ES"/>
        </w:rPr>
        <w:t>cianozante</w:t>
      </w:r>
      <w:proofErr w:type="spellEnd"/>
      <w:r w:rsidR="009D7ACE" w:rsidRPr="008642C1">
        <w:rPr>
          <w:rFonts w:ascii="Arial" w:hAnsi="Arial" w:cs="Arial"/>
          <w:sz w:val="20"/>
          <w:szCs w:val="20"/>
          <w:lang w:val="es-ES"/>
        </w:rPr>
        <w:t xml:space="preserve">, fiebre no registrada termométricamente, cianosis </w:t>
      </w:r>
      <w:proofErr w:type="spellStart"/>
      <w:r w:rsidR="009D7ACE" w:rsidRPr="008642C1">
        <w:rPr>
          <w:rFonts w:ascii="Arial" w:hAnsi="Arial" w:cs="Arial"/>
          <w:sz w:val="20"/>
          <w:szCs w:val="20"/>
          <w:lang w:val="es-ES"/>
        </w:rPr>
        <w:t>peribucal</w:t>
      </w:r>
      <w:proofErr w:type="spellEnd"/>
      <w:r w:rsidR="009D7ACE" w:rsidRPr="008642C1">
        <w:rPr>
          <w:rFonts w:ascii="Arial" w:hAnsi="Arial" w:cs="Arial"/>
          <w:sz w:val="20"/>
          <w:szCs w:val="20"/>
          <w:lang w:val="es-ES"/>
        </w:rPr>
        <w:t xml:space="preserve"> al llanto, regular estado de hidratación, saturando a 78%, radiografía de tórax con infiltrado derecho y atrapamiento de aire, durante su internamiento con fiebre de 38.1 grados, se  inicia manejo con </w:t>
      </w:r>
      <w:proofErr w:type="spellStart"/>
      <w:r w:rsidR="009D7ACE" w:rsidRPr="008642C1">
        <w:rPr>
          <w:rFonts w:ascii="Arial" w:hAnsi="Arial" w:cs="Arial"/>
          <w:sz w:val="20"/>
          <w:szCs w:val="20"/>
          <w:lang w:val="es-ES"/>
        </w:rPr>
        <w:t>ceftriaxona</w:t>
      </w:r>
      <w:proofErr w:type="spellEnd"/>
      <w:r w:rsidR="009D7ACE" w:rsidRPr="008642C1">
        <w:rPr>
          <w:rFonts w:ascii="Arial" w:hAnsi="Arial" w:cs="Arial"/>
          <w:sz w:val="20"/>
          <w:szCs w:val="20"/>
          <w:lang w:val="es-ES"/>
        </w:rPr>
        <w:t xml:space="preserve"> </w:t>
      </w:r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y claritromicina, nebulizaciones </w:t>
      </w:r>
      <w:r w:rsidR="009D7ACE" w:rsidRPr="008642C1">
        <w:rPr>
          <w:rFonts w:ascii="Arial" w:hAnsi="Arial" w:cs="Arial"/>
          <w:sz w:val="20"/>
          <w:szCs w:val="20"/>
          <w:lang w:val="es-ES"/>
        </w:rPr>
        <w:t xml:space="preserve">además de manejo ya establecido por CIA, </w:t>
      </w:r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se mantiene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afebril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 pero con accesos de tos, se agregan sibilancias audibles a distancia, dependiente de oxígeno, con salvas de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polipnea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, el </w:t>
      </w:r>
      <w:r w:rsidR="00111F9C" w:rsidRPr="008642C1">
        <w:rPr>
          <w:rFonts w:ascii="Arial" w:hAnsi="Arial" w:cs="Arial"/>
          <w:b/>
          <w:i/>
          <w:sz w:val="20"/>
          <w:szCs w:val="20"/>
          <w:u w:val="single"/>
          <w:lang w:val="es-ES"/>
        </w:rPr>
        <w:t>11/02/2018 a las 20:45hrs,</w:t>
      </w:r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 con aumento en datos de dificultad respiratoria, pálido, con quejido audible a distancia, tiraje intercostal, disociación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toracoabdominal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 y aleteo nasal, pero con saturación de 96%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afebril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, FC 160lpm,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hiporeactivo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 y con distención abdominal, se inicia asistencia con bolsa mascara y reservorio, aumentando palidez y cianosis, presenta apnea se pasa dosis de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diacepam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, y se coloca sonda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orogástrica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 obteniendo abundante gas y material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gastroalimentario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 sanguinolento </w:t>
      </w:r>
      <w:proofErr w:type="spellStart"/>
      <w:r w:rsidR="00111F9C" w:rsidRPr="008642C1">
        <w:rPr>
          <w:rFonts w:ascii="Arial" w:hAnsi="Arial" w:cs="Arial"/>
          <w:sz w:val="20"/>
          <w:szCs w:val="20"/>
          <w:lang w:val="es-ES"/>
        </w:rPr>
        <w:t>aprox</w:t>
      </w:r>
      <w:proofErr w:type="spellEnd"/>
      <w:r w:rsidR="00111F9C" w:rsidRPr="008642C1">
        <w:rPr>
          <w:rFonts w:ascii="Arial" w:hAnsi="Arial" w:cs="Arial"/>
          <w:sz w:val="20"/>
          <w:szCs w:val="20"/>
          <w:lang w:val="es-ES"/>
        </w:rPr>
        <w:t xml:space="preserve">, 50-60ml, disminuyendo considerablemente perímetro abdominal, se decide colocar TET 4.5 sin globo para asegurar vía aérea por patrón </w:t>
      </w:r>
      <w:r w:rsidR="00BF3702" w:rsidRPr="008642C1">
        <w:rPr>
          <w:rFonts w:ascii="Arial" w:hAnsi="Arial" w:cs="Arial"/>
          <w:sz w:val="20"/>
          <w:szCs w:val="20"/>
          <w:lang w:val="es-ES"/>
        </w:rPr>
        <w:t xml:space="preserve">respiratorio, durante intubación presenta bradicardia, hasta para </w:t>
      </w:r>
      <w:proofErr w:type="spellStart"/>
      <w:r w:rsidR="00BF3702" w:rsidRPr="008642C1">
        <w:rPr>
          <w:rFonts w:ascii="Arial" w:hAnsi="Arial" w:cs="Arial"/>
          <w:sz w:val="20"/>
          <w:szCs w:val="20"/>
          <w:lang w:val="es-ES"/>
        </w:rPr>
        <w:t>cardiorespiratorio</w:t>
      </w:r>
      <w:proofErr w:type="spellEnd"/>
      <w:r w:rsidR="00BF3702" w:rsidRPr="008642C1">
        <w:rPr>
          <w:rFonts w:ascii="Arial" w:hAnsi="Arial" w:cs="Arial"/>
          <w:sz w:val="20"/>
          <w:szCs w:val="20"/>
          <w:lang w:val="es-ES"/>
        </w:rPr>
        <w:t xml:space="preserve"> (21:35hrs), por lo que se inició reanimación cardiopulmonar, avanzada con compresiones cardiacas y una dosis de adrenalina, revirtiendo. Pasa grave a terapia intensiva. Durante su estancia en terapia intensiva con mala evolución clínica, el día 12/02/2018 se suspende VMA y pasa a VAFO,, radiografía de tórax con ambos campos pulmonares blanquecinos, mejora posterior a VAFO, refieren un cuadro de crisis convulsiva probablemente secundaria a hipoxia, se cambia manejo antibiótico a cefepime-</w:t>
      </w:r>
      <w:proofErr w:type="spellStart"/>
      <w:r w:rsidR="00BF3702" w:rsidRPr="008642C1">
        <w:rPr>
          <w:rFonts w:ascii="Arial" w:hAnsi="Arial" w:cs="Arial"/>
          <w:sz w:val="20"/>
          <w:szCs w:val="20"/>
          <w:lang w:val="es-ES"/>
        </w:rPr>
        <w:t>clindamicina</w:t>
      </w:r>
      <w:proofErr w:type="spellEnd"/>
      <w:r w:rsidR="00BF3702" w:rsidRPr="008642C1">
        <w:rPr>
          <w:rFonts w:ascii="Arial" w:hAnsi="Arial" w:cs="Arial"/>
          <w:sz w:val="20"/>
          <w:szCs w:val="20"/>
          <w:lang w:val="es-ES"/>
        </w:rPr>
        <w:t xml:space="preserve">, paciente grave 13/02/2018 con hipertensión arterial pulmonar, radiografía de tórax con ambos campos pulmonares blanquecinos, requiriendo aumento en parámetros de VAFO, </w:t>
      </w:r>
      <w:r w:rsidR="00220242" w:rsidRPr="008642C1">
        <w:rPr>
          <w:rFonts w:ascii="Arial" w:hAnsi="Arial" w:cs="Arial"/>
          <w:sz w:val="20"/>
          <w:szCs w:val="20"/>
          <w:lang w:val="es-ES"/>
        </w:rPr>
        <w:t>se inicia estimulación enteral? así como</w:t>
      </w:r>
      <w:r w:rsidR="00035968" w:rsidRPr="008642C1">
        <w:rPr>
          <w:rFonts w:ascii="Arial" w:hAnsi="Arial" w:cs="Arial"/>
          <w:sz w:val="20"/>
          <w:szCs w:val="20"/>
          <w:lang w:val="es-ES"/>
        </w:rPr>
        <w:t xml:space="preserve"> manejo con adrenalina </w:t>
      </w:r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y </w:t>
      </w:r>
      <w:proofErr w:type="spellStart"/>
      <w:r w:rsidR="00220242" w:rsidRPr="008642C1">
        <w:rPr>
          <w:rFonts w:ascii="Arial" w:hAnsi="Arial" w:cs="Arial"/>
          <w:sz w:val="20"/>
          <w:szCs w:val="20"/>
          <w:lang w:val="es-ES"/>
        </w:rPr>
        <w:t>milrinona</w:t>
      </w:r>
      <w:proofErr w:type="spellEnd"/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 </w:t>
      </w:r>
      <w:r w:rsidR="00035968" w:rsidRPr="008642C1">
        <w:rPr>
          <w:rFonts w:ascii="Arial" w:hAnsi="Arial" w:cs="Arial"/>
          <w:sz w:val="20"/>
          <w:szCs w:val="20"/>
          <w:lang w:val="es-ES"/>
        </w:rPr>
        <w:t xml:space="preserve">en infusión, </w:t>
      </w:r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BH con 10700 leucos, plaquetas </w:t>
      </w:r>
      <w:r w:rsidR="00220242" w:rsidRPr="008642C1">
        <w:rPr>
          <w:rFonts w:ascii="Arial" w:hAnsi="Arial" w:cs="Arial"/>
          <w:sz w:val="20"/>
          <w:szCs w:val="20"/>
          <w:lang w:val="es-ES"/>
        </w:rPr>
        <w:lastRenderedPageBreak/>
        <w:t xml:space="preserve">132000, </w:t>
      </w:r>
      <w:proofErr w:type="spellStart"/>
      <w:r w:rsidR="00220242" w:rsidRPr="008642C1">
        <w:rPr>
          <w:rFonts w:ascii="Arial" w:hAnsi="Arial" w:cs="Arial"/>
          <w:sz w:val="20"/>
          <w:szCs w:val="20"/>
          <w:lang w:val="es-ES"/>
        </w:rPr>
        <w:t>afebril</w:t>
      </w:r>
      <w:proofErr w:type="spellEnd"/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, </w:t>
      </w:r>
      <w:r w:rsidR="00035968" w:rsidRPr="008642C1">
        <w:rPr>
          <w:rFonts w:ascii="Arial" w:hAnsi="Arial" w:cs="Arial"/>
          <w:sz w:val="20"/>
          <w:szCs w:val="20"/>
          <w:lang w:val="es-ES"/>
        </w:rPr>
        <w:t>se escala esquema antibiótico a Vancomicina-</w:t>
      </w:r>
      <w:proofErr w:type="spellStart"/>
      <w:r w:rsidR="00035968" w:rsidRPr="008642C1">
        <w:rPr>
          <w:rFonts w:ascii="Arial" w:hAnsi="Arial" w:cs="Arial"/>
          <w:sz w:val="20"/>
          <w:szCs w:val="20"/>
          <w:lang w:val="es-ES"/>
        </w:rPr>
        <w:t>meropenem</w:t>
      </w:r>
      <w:proofErr w:type="spellEnd"/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?. 15/02/2018 paciente con distermias, extremidades frías,  </w:t>
      </w:r>
      <w:proofErr w:type="spellStart"/>
      <w:r w:rsidR="00220242" w:rsidRPr="008642C1">
        <w:rPr>
          <w:rFonts w:ascii="Arial" w:hAnsi="Arial" w:cs="Arial"/>
          <w:sz w:val="20"/>
          <w:szCs w:val="20"/>
          <w:lang w:val="es-ES"/>
        </w:rPr>
        <w:t>desaturaciones</w:t>
      </w:r>
      <w:proofErr w:type="spellEnd"/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 hasta 79</w:t>
      </w:r>
      <w:proofErr w:type="gramStart"/>
      <w:r w:rsidR="00220242" w:rsidRPr="008642C1">
        <w:rPr>
          <w:rFonts w:ascii="Arial" w:hAnsi="Arial" w:cs="Arial"/>
          <w:sz w:val="20"/>
          <w:szCs w:val="20"/>
          <w:lang w:val="es-ES"/>
        </w:rPr>
        <w:t>% ,</w:t>
      </w:r>
      <w:proofErr w:type="gramEnd"/>
      <w:r w:rsidR="00220242" w:rsidRPr="008642C1">
        <w:rPr>
          <w:rFonts w:ascii="Arial" w:hAnsi="Arial" w:cs="Arial"/>
          <w:sz w:val="20"/>
          <w:szCs w:val="20"/>
          <w:lang w:val="es-ES"/>
        </w:rPr>
        <w:t xml:space="preserve"> se inicia manejo con Fluconazol, por émbolos sépticos en mano derecha, se toma hemocultivo el cual se reportó sin crecimiento, y urocultivo con desarrollo de Candida Albicans, </w:t>
      </w:r>
      <w:r w:rsidR="001762F0" w:rsidRPr="008642C1">
        <w:rPr>
          <w:rFonts w:ascii="Arial" w:hAnsi="Arial" w:cs="Arial"/>
          <w:sz w:val="20"/>
          <w:szCs w:val="20"/>
          <w:lang w:val="es-ES"/>
        </w:rPr>
        <w:t xml:space="preserve">16/02/2018 disfunción sistólica-diastólica, continúa con crisis convulsivas, se inicia manejo con </w:t>
      </w:r>
      <w:proofErr w:type="spellStart"/>
      <w:r w:rsidR="001762F0" w:rsidRPr="008642C1">
        <w:rPr>
          <w:rFonts w:ascii="Arial" w:hAnsi="Arial" w:cs="Arial"/>
          <w:sz w:val="20"/>
          <w:szCs w:val="20"/>
          <w:lang w:val="es-ES"/>
        </w:rPr>
        <w:t>dexmedetomidina</w:t>
      </w:r>
      <w:proofErr w:type="spellEnd"/>
      <w:r w:rsidR="001762F0" w:rsidRPr="008642C1">
        <w:rPr>
          <w:rFonts w:ascii="Arial" w:hAnsi="Arial" w:cs="Arial"/>
          <w:sz w:val="20"/>
          <w:szCs w:val="20"/>
          <w:lang w:val="es-ES"/>
        </w:rPr>
        <w:t xml:space="preserve">. </w:t>
      </w:r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19/02/2018 Paciente presenta desaturación hasta 40% por lo que se llama urgente a médico quien decide realizar cambio de cánula endotraqueal y lavado bronquial sin respuesta, se inicia apoyo con </w:t>
      </w:r>
      <w:proofErr w:type="spellStart"/>
      <w:r w:rsidR="000B0A8B" w:rsidRPr="008642C1">
        <w:rPr>
          <w:rFonts w:ascii="Arial" w:hAnsi="Arial" w:cs="Arial"/>
          <w:sz w:val="20"/>
          <w:szCs w:val="20"/>
          <w:lang w:val="es-ES"/>
        </w:rPr>
        <w:t>ambú</w:t>
      </w:r>
      <w:proofErr w:type="spellEnd"/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, persistiendo desaturación hasta 16%, paciente presenta enfisema subcutánea importante mayor en </w:t>
      </w:r>
      <w:proofErr w:type="spellStart"/>
      <w:r w:rsidR="000B0A8B" w:rsidRPr="008642C1">
        <w:rPr>
          <w:rFonts w:ascii="Arial" w:hAnsi="Arial" w:cs="Arial"/>
          <w:sz w:val="20"/>
          <w:szCs w:val="20"/>
          <w:lang w:val="es-ES"/>
        </w:rPr>
        <w:t>hemitórax</w:t>
      </w:r>
      <w:proofErr w:type="spellEnd"/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 izquierdo, acude intensivista quien coloca nuevamente en VAFO, sin mejoría, ante gravedad se decide puncionar 2do espacio intercostal izquierdo anterior medio clavicular con </w:t>
      </w:r>
      <w:proofErr w:type="spellStart"/>
      <w:r w:rsidR="000B0A8B" w:rsidRPr="008642C1">
        <w:rPr>
          <w:rFonts w:ascii="Arial" w:hAnsi="Arial" w:cs="Arial"/>
          <w:sz w:val="20"/>
          <w:szCs w:val="20"/>
          <w:lang w:val="es-ES"/>
        </w:rPr>
        <w:t>yelco</w:t>
      </w:r>
      <w:proofErr w:type="spellEnd"/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 #20 con salida de líquido de edema y escaso aire, sin mejoría. Se realiza misma maniobra en </w:t>
      </w:r>
      <w:proofErr w:type="spellStart"/>
      <w:r w:rsidR="000B0A8B" w:rsidRPr="008642C1">
        <w:rPr>
          <w:rFonts w:ascii="Arial" w:hAnsi="Arial" w:cs="Arial"/>
          <w:sz w:val="20"/>
          <w:szCs w:val="20"/>
          <w:lang w:val="es-ES"/>
        </w:rPr>
        <w:t>hemitporax</w:t>
      </w:r>
      <w:proofErr w:type="spellEnd"/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 derecho obteniendo aire abundante, posteriormente con mejoría paulatina. </w:t>
      </w:r>
      <w:r w:rsidR="000B0A8B" w:rsidRPr="008642C1">
        <w:rPr>
          <w:rFonts w:ascii="Arial" w:hAnsi="Arial" w:cs="Arial"/>
          <w:b/>
          <w:sz w:val="20"/>
          <w:szCs w:val="20"/>
          <w:lang w:val="es-ES"/>
        </w:rPr>
        <w:t>20/02/2018 DEFUNCIÓN</w:t>
      </w:r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, paciente muy grave, </w:t>
      </w:r>
      <w:proofErr w:type="spellStart"/>
      <w:r w:rsidR="000B0A8B" w:rsidRPr="008642C1">
        <w:rPr>
          <w:rFonts w:ascii="Arial" w:hAnsi="Arial" w:cs="Arial"/>
          <w:sz w:val="20"/>
          <w:szCs w:val="20"/>
          <w:lang w:val="es-ES"/>
        </w:rPr>
        <w:t>hemodinamicamente</w:t>
      </w:r>
      <w:proofErr w:type="spellEnd"/>
      <w:r w:rsidR="000B0A8B" w:rsidRPr="008642C1">
        <w:rPr>
          <w:rFonts w:ascii="Arial" w:hAnsi="Arial" w:cs="Arial"/>
          <w:sz w:val="20"/>
          <w:szCs w:val="20"/>
          <w:lang w:val="es-ES"/>
        </w:rPr>
        <w:t xml:space="preserve"> inestable</w:t>
      </w:r>
      <w:r w:rsidR="008642C1" w:rsidRPr="008642C1">
        <w:rPr>
          <w:rFonts w:ascii="Arial" w:hAnsi="Arial" w:cs="Arial"/>
          <w:sz w:val="20"/>
          <w:szCs w:val="20"/>
          <w:lang w:val="es-ES"/>
        </w:rPr>
        <w:t xml:space="preserve">, presión arterial no </w:t>
      </w:r>
      <w:proofErr w:type="spellStart"/>
      <w:r w:rsidR="008642C1" w:rsidRPr="008642C1">
        <w:rPr>
          <w:rFonts w:ascii="Arial" w:hAnsi="Arial" w:cs="Arial"/>
          <w:sz w:val="20"/>
          <w:szCs w:val="20"/>
          <w:lang w:val="es-ES"/>
        </w:rPr>
        <w:t>censable</w:t>
      </w:r>
      <w:proofErr w:type="spellEnd"/>
      <w:r w:rsidR="008642C1" w:rsidRPr="008642C1">
        <w:rPr>
          <w:rFonts w:ascii="Arial" w:hAnsi="Arial" w:cs="Arial"/>
          <w:sz w:val="20"/>
          <w:szCs w:val="20"/>
          <w:lang w:val="es-ES"/>
        </w:rPr>
        <w:t xml:space="preserve">, marmóreo, </w:t>
      </w:r>
      <w:proofErr w:type="spellStart"/>
      <w:r w:rsidR="008642C1" w:rsidRPr="008642C1">
        <w:rPr>
          <w:rFonts w:ascii="Arial" w:hAnsi="Arial" w:cs="Arial"/>
          <w:sz w:val="20"/>
          <w:szCs w:val="20"/>
          <w:lang w:val="es-ES"/>
        </w:rPr>
        <w:t>anúrico</w:t>
      </w:r>
      <w:proofErr w:type="spellEnd"/>
      <w:r w:rsidR="008642C1" w:rsidRPr="008642C1">
        <w:rPr>
          <w:rFonts w:ascii="Arial" w:hAnsi="Arial" w:cs="Arial"/>
          <w:sz w:val="20"/>
          <w:szCs w:val="20"/>
          <w:lang w:val="es-ES"/>
        </w:rPr>
        <w:t xml:space="preserve">, oximetrías no mayores a 40% a pesar de aumento en parámetros  en VAFO, presenta bradicardia súbita, con asistolia que no responde a maniobras de reanimación avanzada. </w:t>
      </w:r>
    </w:p>
    <w:p w:rsidR="00E153D1" w:rsidRPr="008642C1" w:rsidRDefault="00E153D1" w:rsidP="00D20F79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AA36A0" w:rsidRPr="008642C1" w:rsidRDefault="00AA36A0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9A2C36" w:rsidRPr="008642C1" w:rsidRDefault="009A2C36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>Elabor</w:t>
      </w:r>
      <w:r w:rsidR="00572869" w:rsidRPr="008642C1">
        <w:rPr>
          <w:rFonts w:ascii="Arial" w:hAnsi="Arial" w:cs="Arial"/>
          <w:sz w:val="20"/>
          <w:szCs w:val="20"/>
          <w:lang w:val="es-ES"/>
        </w:rPr>
        <w:t>ó: Dra. Alma Dolores Hernández Alejo</w:t>
      </w:r>
    </w:p>
    <w:p w:rsidR="003F3262" w:rsidRPr="008642C1" w:rsidRDefault="00AA36A0" w:rsidP="00D20F7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8642C1">
        <w:rPr>
          <w:rFonts w:ascii="Arial" w:hAnsi="Arial" w:cs="Arial"/>
          <w:sz w:val="20"/>
          <w:szCs w:val="20"/>
          <w:lang w:val="es-ES"/>
        </w:rPr>
        <w:t>23/02</w:t>
      </w:r>
      <w:r w:rsidR="00971B79" w:rsidRPr="008642C1">
        <w:rPr>
          <w:rFonts w:ascii="Arial" w:hAnsi="Arial" w:cs="Arial"/>
          <w:sz w:val="20"/>
          <w:szCs w:val="20"/>
          <w:lang w:val="es-ES"/>
        </w:rPr>
        <w:t>/2018</w:t>
      </w:r>
      <w:bookmarkStart w:id="0" w:name="_GoBack"/>
      <w:bookmarkEnd w:id="0"/>
    </w:p>
    <w:sectPr w:rsidR="003F3262" w:rsidRPr="008642C1" w:rsidSect="00436D14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67" w:rsidRDefault="00E90567" w:rsidP="00F23CDB">
      <w:pPr>
        <w:spacing w:after="0" w:line="240" w:lineRule="auto"/>
      </w:pPr>
      <w:r>
        <w:separator/>
      </w:r>
    </w:p>
  </w:endnote>
  <w:endnote w:type="continuationSeparator" w:id="0">
    <w:p w:rsidR="00E90567" w:rsidRDefault="00E90567" w:rsidP="00F2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67" w:rsidRDefault="00E90567" w:rsidP="00F23CDB">
      <w:pPr>
        <w:spacing w:after="0" w:line="240" w:lineRule="auto"/>
      </w:pPr>
      <w:r>
        <w:separator/>
      </w:r>
    </w:p>
  </w:footnote>
  <w:footnote w:type="continuationSeparator" w:id="0">
    <w:p w:rsidR="00E90567" w:rsidRDefault="00E90567" w:rsidP="00F2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DB" w:rsidRPr="00F23CDB" w:rsidRDefault="00F23CDB" w:rsidP="00F23CDB">
    <w:pPr>
      <w:pStyle w:val="Sinespaciado"/>
      <w:jc w:val="center"/>
      <w:rPr>
        <w:rFonts w:ascii="Arial" w:hAnsi="Arial" w:cs="Arial"/>
        <w:b/>
        <w:sz w:val="20"/>
        <w:szCs w:val="20"/>
        <w:lang w:val="es-ES"/>
      </w:rPr>
    </w:pPr>
    <w:r w:rsidRPr="00F23CDB">
      <w:rPr>
        <w:rFonts w:ascii="Arial" w:hAnsi="Arial" w:cs="Arial"/>
        <w:b/>
        <w:sz w:val="20"/>
        <w:szCs w:val="20"/>
        <w:lang w:val="es-ES"/>
      </w:rPr>
      <w:t>SERVICIOS DE SALUD DE SAN LUIS POTOSI</w:t>
    </w:r>
  </w:p>
  <w:p w:rsidR="00F23CDB" w:rsidRPr="00F23CDB" w:rsidRDefault="00F23CDB" w:rsidP="00F23CDB">
    <w:pPr>
      <w:pStyle w:val="Sinespaciado"/>
      <w:jc w:val="center"/>
      <w:rPr>
        <w:rFonts w:ascii="Arial" w:hAnsi="Arial" w:cs="Arial"/>
        <w:b/>
        <w:sz w:val="20"/>
        <w:szCs w:val="20"/>
        <w:lang w:val="es-ES"/>
      </w:rPr>
    </w:pPr>
    <w:r w:rsidRPr="00F23CDB">
      <w:rPr>
        <w:rFonts w:ascii="Arial" w:hAnsi="Arial" w:cs="Arial"/>
        <w:b/>
        <w:sz w:val="20"/>
        <w:szCs w:val="20"/>
        <w:lang w:val="es-ES"/>
      </w:rPr>
      <w:t>HOSPITAL DEL NIÑO Y LA MUJER</w:t>
    </w:r>
  </w:p>
  <w:p w:rsidR="00F23CDB" w:rsidRDefault="00F23CDB" w:rsidP="00F23CDB">
    <w:pPr>
      <w:pStyle w:val="Encabezado"/>
      <w:jc w:val="center"/>
    </w:pPr>
    <w:r w:rsidRPr="00F23CDB">
      <w:rPr>
        <w:rFonts w:ascii="Arial" w:hAnsi="Arial" w:cs="Arial"/>
        <w:b/>
        <w:sz w:val="20"/>
        <w:szCs w:val="20"/>
        <w:lang w:val="es-ES"/>
      </w:rPr>
      <w:t>RESUMEN CLINICO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07636"/>
    <w:rsid w:val="00011036"/>
    <w:rsid w:val="00013EFE"/>
    <w:rsid w:val="00022619"/>
    <w:rsid w:val="00030E84"/>
    <w:rsid w:val="00035968"/>
    <w:rsid w:val="0006576A"/>
    <w:rsid w:val="00076BF7"/>
    <w:rsid w:val="00077B18"/>
    <w:rsid w:val="00081EFF"/>
    <w:rsid w:val="0008755E"/>
    <w:rsid w:val="00090BFB"/>
    <w:rsid w:val="00092BB7"/>
    <w:rsid w:val="00097E7A"/>
    <w:rsid w:val="000A2C5B"/>
    <w:rsid w:val="000B0A8B"/>
    <w:rsid w:val="000E6CAF"/>
    <w:rsid w:val="00100E77"/>
    <w:rsid w:val="00111F9C"/>
    <w:rsid w:val="00152C6B"/>
    <w:rsid w:val="00172728"/>
    <w:rsid w:val="001762F0"/>
    <w:rsid w:val="00182E5F"/>
    <w:rsid w:val="00186864"/>
    <w:rsid w:val="00194709"/>
    <w:rsid w:val="001A3F12"/>
    <w:rsid w:val="001B67CA"/>
    <w:rsid w:val="001D3520"/>
    <w:rsid w:val="00210A40"/>
    <w:rsid w:val="00220242"/>
    <w:rsid w:val="00221A18"/>
    <w:rsid w:val="002C5DF2"/>
    <w:rsid w:val="002D17FD"/>
    <w:rsid w:val="002D416A"/>
    <w:rsid w:val="002E22E7"/>
    <w:rsid w:val="002E2F2C"/>
    <w:rsid w:val="002F478E"/>
    <w:rsid w:val="00344F5E"/>
    <w:rsid w:val="003541B3"/>
    <w:rsid w:val="00363890"/>
    <w:rsid w:val="00396DE5"/>
    <w:rsid w:val="00397852"/>
    <w:rsid w:val="003A0B5E"/>
    <w:rsid w:val="003B2013"/>
    <w:rsid w:val="003B4847"/>
    <w:rsid w:val="003C6ACD"/>
    <w:rsid w:val="003D74B2"/>
    <w:rsid w:val="003F3262"/>
    <w:rsid w:val="00400A26"/>
    <w:rsid w:val="00402282"/>
    <w:rsid w:val="004162E8"/>
    <w:rsid w:val="00425779"/>
    <w:rsid w:val="00436D14"/>
    <w:rsid w:val="00477BA9"/>
    <w:rsid w:val="004832CD"/>
    <w:rsid w:val="00487018"/>
    <w:rsid w:val="004A535A"/>
    <w:rsid w:val="004B0D16"/>
    <w:rsid w:val="004B6F12"/>
    <w:rsid w:val="004B711E"/>
    <w:rsid w:val="004C5D10"/>
    <w:rsid w:val="004E502C"/>
    <w:rsid w:val="004E5B1F"/>
    <w:rsid w:val="004E6CC5"/>
    <w:rsid w:val="004F284F"/>
    <w:rsid w:val="004F4124"/>
    <w:rsid w:val="00503A55"/>
    <w:rsid w:val="005173AE"/>
    <w:rsid w:val="00572869"/>
    <w:rsid w:val="0057567F"/>
    <w:rsid w:val="00582282"/>
    <w:rsid w:val="00600A63"/>
    <w:rsid w:val="00637274"/>
    <w:rsid w:val="006428BB"/>
    <w:rsid w:val="00654059"/>
    <w:rsid w:val="00691988"/>
    <w:rsid w:val="006A1A10"/>
    <w:rsid w:val="006B6182"/>
    <w:rsid w:val="006E6876"/>
    <w:rsid w:val="007137A4"/>
    <w:rsid w:val="0073228D"/>
    <w:rsid w:val="007508C9"/>
    <w:rsid w:val="00771F8B"/>
    <w:rsid w:val="007740A7"/>
    <w:rsid w:val="007C0114"/>
    <w:rsid w:val="007C75F5"/>
    <w:rsid w:val="007F3E8E"/>
    <w:rsid w:val="008004A8"/>
    <w:rsid w:val="0080362B"/>
    <w:rsid w:val="00836473"/>
    <w:rsid w:val="008519E5"/>
    <w:rsid w:val="008642C1"/>
    <w:rsid w:val="00864A70"/>
    <w:rsid w:val="00871C1F"/>
    <w:rsid w:val="008A078D"/>
    <w:rsid w:val="00906783"/>
    <w:rsid w:val="009320C3"/>
    <w:rsid w:val="00934114"/>
    <w:rsid w:val="00940896"/>
    <w:rsid w:val="00943E6C"/>
    <w:rsid w:val="00946697"/>
    <w:rsid w:val="00971B79"/>
    <w:rsid w:val="00972753"/>
    <w:rsid w:val="00975315"/>
    <w:rsid w:val="00992F38"/>
    <w:rsid w:val="009A2C36"/>
    <w:rsid w:val="009B1998"/>
    <w:rsid w:val="009D7ACE"/>
    <w:rsid w:val="009F59DF"/>
    <w:rsid w:val="00A135AB"/>
    <w:rsid w:val="00A15088"/>
    <w:rsid w:val="00A24843"/>
    <w:rsid w:val="00A300AD"/>
    <w:rsid w:val="00A31A8D"/>
    <w:rsid w:val="00A91622"/>
    <w:rsid w:val="00AA36A0"/>
    <w:rsid w:val="00AE25E3"/>
    <w:rsid w:val="00AF0B13"/>
    <w:rsid w:val="00B23630"/>
    <w:rsid w:val="00B41789"/>
    <w:rsid w:val="00B5276A"/>
    <w:rsid w:val="00B83759"/>
    <w:rsid w:val="00B83ACB"/>
    <w:rsid w:val="00B92BDB"/>
    <w:rsid w:val="00BC3CCE"/>
    <w:rsid w:val="00BD78E7"/>
    <w:rsid w:val="00BE7245"/>
    <w:rsid w:val="00BF31C4"/>
    <w:rsid w:val="00BF3702"/>
    <w:rsid w:val="00BF44E4"/>
    <w:rsid w:val="00C0271A"/>
    <w:rsid w:val="00C10402"/>
    <w:rsid w:val="00C11BD9"/>
    <w:rsid w:val="00C437F3"/>
    <w:rsid w:val="00C704C1"/>
    <w:rsid w:val="00C76479"/>
    <w:rsid w:val="00C921F0"/>
    <w:rsid w:val="00CB5420"/>
    <w:rsid w:val="00CC0D4D"/>
    <w:rsid w:val="00CC7AFD"/>
    <w:rsid w:val="00CE023D"/>
    <w:rsid w:val="00CE06C3"/>
    <w:rsid w:val="00D10731"/>
    <w:rsid w:val="00D13001"/>
    <w:rsid w:val="00D150A7"/>
    <w:rsid w:val="00D20F79"/>
    <w:rsid w:val="00D44AE6"/>
    <w:rsid w:val="00D82970"/>
    <w:rsid w:val="00D852D4"/>
    <w:rsid w:val="00D953FD"/>
    <w:rsid w:val="00DA23DE"/>
    <w:rsid w:val="00DA5806"/>
    <w:rsid w:val="00DB1A9E"/>
    <w:rsid w:val="00E0424C"/>
    <w:rsid w:val="00E05B3D"/>
    <w:rsid w:val="00E153D1"/>
    <w:rsid w:val="00E273BB"/>
    <w:rsid w:val="00E80D2C"/>
    <w:rsid w:val="00E90536"/>
    <w:rsid w:val="00E90567"/>
    <w:rsid w:val="00E90AC5"/>
    <w:rsid w:val="00EA64AE"/>
    <w:rsid w:val="00EC025A"/>
    <w:rsid w:val="00EC0CB2"/>
    <w:rsid w:val="00EC6FA4"/>
    <w:rsid w:val="00ED5F08"/>
    <w:rsid w:val="00F026DA"/>
    <w:rsid w:val="00F14142"/>
    <w:rsid w:val="00F1581F"/>
    <w:rsid w:val="00F162BC"/>
    <w:rsid w:val="00F23CDB"/>
    <w:rsid w:val="00F34455"/>
    <w:rsid w:val="00F9138B"/>
    <w:rsid w:val="00F9741E"/>
    <w:rsid w:val="00FA2287"/>
    <w:rsid w:val="00FA5303"/>
    <w:rsid w:val="00FA5893"/>
    <w:rsid w:val="00FC27E7"/>
    <w:rsid w:val="00FE6F74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23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CDB"/>
  </w:style>
  <w:style w:type="paragraph" w:styleId="Piedepgina">
    <w:name w:val="footer"/>
    <w:basedOn w:val="Normal"/>
    <w:link w:val="PiedepginaCar"/>
    <w:uiPriority w:val="99"/>
    <w:unhideWhenUsed/>
    <w:rsid w:val="00F23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23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CDB"/>
  </w:style>
  <w:style w:type="paragraph" w:styleId="Piedepgina">
    <w:name w:val="footer"/>
    <w:basedOn w:val="Normal"/>
    <w:link w:val="PiedepginaCar"/>
    <w:uiPriority w:val="99"/>
    <w:unhideWhenUsed/>
    <w:rsid w:val="00F23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4</cp:revision>
  <dcterms:created xsi:type="dcterms:W3CDTF">2018-02-23T20:06:00Z</dcterms:created>
  <dcterms:modified xsi:type="dcterms:W3CDTF">2018-02-23T23:09:00Z</dcterms:modified>
</cp:coreProperties>
</file>