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7618BA">
        <w:t>Ma. Guadalupe Chá</w:t>
      </w:r>
      <w:r w:rsidR="00D60EC5">
        <w:t xml:space="preserve">vez </w:t>
      </w:r>
      <w:proofErr w:type="spellStart"/>
      <w:r w:rsidR="00D60EC5">
        <w:t>Agundiz</w:t>
      </w:r>
      <w:bookmarkEnd w:id="0"/>
      <w:proofErr w:type="spellEnd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60EC5">
        <w:t>23</w:t>
      </w:r>
      <w:r w:rsidR="00037571">
        <w:t>/12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D60EC5">
        <w:rPr>
          <w:b/>
        </w:rPr>
        <w:t>170647727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46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Río Verde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divorciada, escolaridad primaria, religión cristiana, desempleada, sin toxicomanías, con antecedente de esquizofrenia y trastorno bipolar de 30 años de diagnóstico, manejada con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quetiapina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fluoxetina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clonazepam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valproato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 de magnesio y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risperidona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D60EC5" w:rsidRPr="007618BA">
        <w:rPr>
          <w:rFonts w:ascii="Arial" w:eastAsia="Times New Roman" w:hAnsi="Arial" w:cs="Arial"/>
          <w:b/>
          <w:sz w:val="20"/>
          <w:szCs w:val="20"/>
          <w:lang w:eastAsia="es-ES"/>
        </w:rPr>
        <w:t>VIH de 2</w:t>
      </w:r>
      <w:r w:rsidR="00DA6A2C" w:rsidRPr="007618B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años </w:t>
      </w:r>
      <w:r w:rsidR="00D60EC5" w:rsidRPr="007618BA">
        <w:rPr>
          <w:rFonts w:ascii="Arial" w:eastAsia="Times New Roman" w:hAnsi="Arial" w:cs="Arial"/>
          <w:b/>
          <w:sz w:val="20"/>
          <w:szCs w:val="20"/>
          <w:lang w:eastAsia="es-ES"/>
        </w:rPr>
        <w:t>de diagnóstico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 manejada con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truvada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60EC5">
        <w:rPr>
          <w:rFonts w:ascii="Arial" w:eastAsia="Times New Roman" w:hAnsi="Arial" w:cs="Arial"/>
          <w:sz w:val="20"/>
          <w:szCs w:val="20"/>
          <w:lang w:eastAsia="es-ES"/>
        </w:rPr>
        <w:t>raltergavir</w:t>
      </w:r>
      <w:proofErr w:type="spellEnd"/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hipotiroidea de 5 meses de diagnóstico sin especificar tratamiento, refirió internamiento en clínica psiquiátrica hace 20 meses, sin algún otro antecedente de importancia clínica. </w:t>
      </w:r>
    </w:p>
    <w:p w:rsidR="00D60EC5" w:rsidRDefault="00D60EC5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618BA">
        <w:rPr>
          <w:rFonts w:ascii="Arial" w:eastAsia="Times New Roman" w:hAnsi="Arial" w:cs="Arial"/>
          <w:b/>
          <w:sz w:val="20"/>
          <w:szCs w:val="20"/>
          <w:lang w:eastAsia="es-ES"/>
        </w:rPr>
        <w:t>AGO</w:t>
      </w:r>
      <w:r w:rsidRPr="00D60EC5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proofErr w:type="spellStart"/>
      <w:r w:rsidRPr="00D60EC5">
        <w:rPr>
          <w:rFonts w:ascii="Arial" w:eastAsia="Times New Roman" w:hAnsi="Arial" w:cs="Arial"/>
          <w:sz w:val="20"/>
          <w:szCs w:val="20"/>
          <w:lang w:eastAsia="es-ES"/>
        </w:rPr>
        <w:t>Menarca</w:t>
      </w:r>
      <w:proofErr w:type="spellEnd"/>
      <w:r w:rsidRPr="00D60EC5">
        <w:rPr>
          <w:rFonts w:ascii="Arial" w:eastAsia="Times New Roman" w:hAnsi="Arial" w:cs="Arial"/>
          <w:sz w:val="20"/>
          <w:szCs w:val="20"/>
          <w:lang w:eastAsia="es-ES"/>
        </w:rPr>
        <w:t>: 13 años, IVSA: 19 AÑOS (m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últiples parejas sexuales) </w:t>
      </w:r>
    </w:p>
    <w:p w:rsidR="00D60EC5" w:rsidRDefault="00D60EC5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Pr="00D60EC5">
        <w:rPr>
          <w:rFonts w:ascii="Arial" w:eastAsia="Times New Roman" w:hAnsi="Arial" w:cs="Arial"/>
          <w:sz w:val="20"/>
          <w:szCs w:val="20"/>
          <w:lang w:eastAsia="es-ES"/>
        </w:rPr>
        <w:t>G</w:t>
      </w:r>
      <w:proofErr w:type="gramStart"/>
      <w:r w:rsidRPr="00D60EC5">
        <w:rPr>
          <w:rFonts w:ascii="Arial" w:eastAsia="Times New Roman" w:hAnsi="Arial" w:cs="Arial"/>
          <w:sz w:val="20"/>
          <w:szCs w:val="20"/>
          <w:lang w:eastAsia="es-ES"/>
        </w:rPr>
        <w:t>:II</w:t>
      </w:r>
      <w:proofErr w:type="gramEnd"/>
      <w:r w:rsidRPr="00D60EC5">
        <w:rPr>
          <w:rFonts w:ascii="Arial" w:eastAsia="Times New Roman" w:hAnsi="Arial" w:cs="Arial"/>
          <w:sz w:val="20"/>
          <w:szCs w:val="20"/>
          <w:lang w:eastAsia="es-ES"/>
        </w:rPr>
        <w:t xml:space="preserve"> P:0 C</w:t>
      </w:r>
      <w:proofErr w:type="gramStart"/>
      <w:r w:rsidRPr="00D60EC5">
        <w:rPr>
          <w:rFonts w:ascii="Arial" w:eastAsia="Times New Roman" w:hAnsi="Arial" w:cs="Arial"/>
          <w:sz w:val="20"/>
          <w:szCs w:val="20"/>
          <w:lang w:eastAsia="es-ES"/>
        </w:rPr>
        <w:t>:II</w:t>
      </w:r>
      <w:proofErr w:type="gramEnd"/>
      <w:r w:rsidRPr="00D60EC5">
        <w:rPr>
          <w:rFonts w:ascii="Arial" w:eastAsia="Times New Roman" w:hAnsi="Arial" w:cs="Arial"/>
          <w:sz w:val="20"/>
          <w:szCs w:val="20"/>
          <w:lang w:eastAsia="es-ES"/>
        </w:rPr>
        <w:t xml:space="preserve"> A:0, (cesárea 1990 y 1998 por DCP)</w:t>
      </w:r>
      <w:r w:rsidR="00DA6A2C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="00DA6A2C" w:rsidRPr="007618BA">
        <w:rPr>
          <w:rFonts w:ascii="Arial" w:eastAsia="Times New Roman" w:hAnsi="Arial" w:cs="Arial"/>
          <w:b/>
          <w:sz w:val="20"/>
          <w:szCs w:val="20"/>
          <w:lang w:eastAsia="es-ES"/>
        </w:rPr>
        <w:t>MAC: OTB</w:t>
      </w:r>
      <w:r w:rsidR="00DA6A2C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fecha)</w:t>
      </w:r>
    </w:p>
    <w:p w:rsidR="007618BA" w:rsidRDefault="007618BA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A6A2C" w:rsidRDefault="00DA6A2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a esta unidad el 17/12/17 por el servicio de urgencias por presentar astenia y adinamia, disfagia,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altera</w:t>
      </w:r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ción del estado de alerta. Se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encotraron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 los siguientes signos vitales: T/A 97/70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, FC 48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, FR 7 rpm, Saturando 60%, con Glasgow 9 puntos, refirió atención hospitalaria en otra institución hace una semana, se desconoce la causa del egreso. Se realizó radiografía de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tóras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 de ingreso evidenciando infiltrado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parahiliar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 derecho, biometría hemática con leucocitos de 1730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celulas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 por campo con neutropenia. Por la condición de la paciente y sus comorbilidades se decidió su ingreso a pido de Medicina Interna. Durante su internamiento se realizó tomografía de tórax donde se observó consolidación con derrame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paraneumónico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, se inició manejo antibiótico de amplio espectro para paciente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inmunosuprimido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, se explicó a los familiares la necesidad de intubación </w:t>
      </w:r>
      <w:proofErr w:type="spellStart"/>
      <w:r w:rsidR="007618B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7618BA">
        <w:rPr>
          <w:rFonts w:ascii="Arial" w:eastAsia="Times New Roman" w:hAnsi="Arial" w:cs="Arial"/>
          <w:sz w:val="20"/>
          <w:szCs w:val="20"/>
          <w:lang w:eastAsia="es-ES"/>
        </w:rPr>
        <w:t xml:space="preserve"> sin aceptar dicho procedimiento, se inició por ende manejo de la vía área no invasivo con CPAP facial. Evolucionó con deterioro ventilatorio y neurológico a pesar de medidas de soporte. El 23/12/17</w:t>
      </w:r>
      <w:r w:rsidR="00A37E78">
        <w:rPr>
          <w:rFonts w:ascii="Arial" w:eastAsia="Times New Roman" w:hAnsi="Arial" w:cs="Arial"/>
          <w:sz w:val="20"/>
          <w:szCs w:val="20"/>
          <w:lang w:eastAsia="es-ES"/>
        </w:rPr>
        <w:t xml:space="preserve"> se notificó que la paciente no presentaba signos vitales, dictaminando la defunción a las 01:05 horas</w:t>
      </w:r>
    </w:p>
    <w:p w:rsidR="00DA6A2C" w:rsidRPr="00D60EC5" w:rsidRDefault="00DA6A2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Insuficiencia Respiratoria</w:t>
      </w:r>
      <w:r w:rsidR="00A37E78">
        <w:rPr>
          <w:rFonts w:ascii="Arial" w:hAnsi="Arial" w:cs="Arial"/>
          <w:sz w:val="20"/>
          <w:szCs w:val="20"/>
        </w:rPr>
        <w:t xml:space="preserve"> Aguda Tipo I</w:t>
      </w:r>
    </w:p>
    <w:p w:rsidR="00A37E78" w:rsidRDefault="00A37E7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Intrahospitalaria</w:t>
      </w:r>
    </w:p>
    <w:p w:rsidR="007666F4" w:rsidRDefault="007666F4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VIH/ SIDA </w:t>
      </w:r>
    </w:p>
    <w:p w:rsidR="007666F4" w:rsidRDefault="00A37E7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Esquizofrenia</w:t>
      </w: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7C5A30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83" w:rsidRDefault="00C41A83" w:rsidP="00EF2D4E">
      <w:pPr>
        <w:spacing w:after="0" w:line="240" w:lineRule="auto"/>
      </w:pPr>
      <w:r>
        <w:separator/>
      </w:r>
    </w:p>
  </w:endnote>
  <w:endnote w:type="continuationSeparator" w:id="0">
    <w:p w:rsidR="00C41A83" w:rsidRDefault="00C41A83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83" w:rsidRDefault="00C41A83" w:rsidP="00EF2D4E">
      <w:pPr>
        <w:spacing w:after="0" w:line="240" w:lineRule="auto"/>
      </w:pPr>
      <w:r>
        <w:separator/>
      </w:r>
    </w:p>
  </w:footnote>
  <w:footnote w:type="continuationSeparator" w:id="0">
    <w:p w:rsidR="00C41A83" w:rsidRDefault="00C41A83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65C7"/>
    <w:rsid w:val="0026716F"/>
    <w:rsid w:val="00292BE5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C3F"/>
    <w:rsid w:val="00BE1DD6"/>
    <w:rsid w:val="00C1185D"/>
    <w:rsid w:val="00C3697F"/>
    <w:rsid w:val="00C41A83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A6A2C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04F8-78DD-4827-A9F2-28A7B9A1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2018-01-24T20:31:00Z</dcterms:created>
  <dcterms:modified xsi:type="dcterms:W3CDTF">2018-01-24T20:31:00Z</dcterms:modified>
</cp:coreProperties>
</file>