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E23CD6">
        <w:t xml:space="preserve">David Enrique </w:t>
      </w:r>
      <w:proofErr w:type="spellStart"/>
      <w:r w:rsidR="00E23CD6">
        <w:t>Alviso</w:t>
      </w:r>
      <w:proofErr w:type="spellEnd"/>
      <w:r w:rsidR="00E23CD6">
        <w:t xml:space="preserve"> Torres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E23CD6">
        <w:t>11</w:t>
      </w:r>
      <w:r w:rsidR="00C8319F">
        <w:t>/01/2018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E23CD6">
        <w:rPr>
          <w:b/>
        </w:rPr>
        <w:t>170647758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E23CD6" w:rsidRDefault="008D0A22" w:rsidP="00C831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 w:rsidRPr="007C5A30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E23CD6">
        <w:rPr>
          <w:rFonts w:ascii="Arial" w:eastAsia="Times New Roman" w:hAnsi="Arial" w:cs="Arial"/>
          <w:sz w:val="20"/>
          <w:szCs w:val="20"/>
          <w:lang w:eastAsia="es-ES"/>
        </w:rPr>
        <w:t>1 año de edad</w:t>
      </w:r>
      <w:r w:rsidR="00337498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C8319F">
        <w:rPr>
          <w:rFonts w:ascii="Arial" w:eastAsia="Times New Roman" w:hAnsi="Arial" w:cs="Arial"/>
          <w:sz w:val="20"/>
          <w:szCs w:val="20"/>
          <w:lang w:eastAsia="es-ES"/>
        </w:rPr>
        <w:t xml:space="preserve">madre de 37 años de edad, ama de casa, escolaridad </w:t>
      </w:r>
      <w:r w:rsidR="00E23CD6">
        <w:rPr>
          <w:rFonts w:ascii="Arial" w:eastAsia="Times New Roman" w:hAnsi="Arial" w:cs="Arial"/>
          <w:sz w:val="20"/>
          <w:szCs w:val="20"/>
          <w:lang w:eastAsia="es-ES"/>
        </w:rPr>
        <w:t>licenciatura</w:t>
      </w:r>
      <w:r w:rsidR="00C8319F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E23CD6">
        <w:rPr>
          <w:rFonts w:ascii="Arial" w:eastAsia="Times New Roman" w:hAnsi="Arial" w:cs="Arial"/>
          <w:sz w:val="20"/>
          <w:szCs w:val="20"/>
          <w:lang w:eastAsia="es-ES"/>
        </w:rPr>
        <w:t>aparentemente sana, casada</w:t>
      </w:r>
      <w:r w:rsidR="00C8319F">
        <w:rPr>
          <w:rFonts w:ascii="Arial" w:eastAsia="Times New Roman" w:hAnsi="Arial" w:cs="Arial"/>
          <w:sz w:val="20"/>
          <w:szCs w:val="20"/>
          <w:lang w:eastAsia="es-ES"/>
        </w:rPr>
        <w:t>, católica</w:t>
      </w:r>
      <w:r w:rsidR="00F251F9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E23CD6">
        <w:rPr>
          <w:rFonts w:ascii="Arial" w:eastAsia="Times New Roman" w:hAnsi="Arial" w:cs="Arial"/>
          <w:sz w:val="20"/>
          <w:szCs w:val="20"/>
          <w:lang w:eastAsia="es-ES"/>
        </w:rPr>
        <w:t>negó toxicomanías. Padre de 30</w:t>
      </w:r>
      <w:r w:rsidR="00C8319F">
        <w:rPr>
          <w:rFonts w:ascii="Arial" w:eastAsia="Times New Roman" w:hAnsi="Arial" w:cs="Arial"/>
          <w:sz w:val="20"/>
          <w:szCs w:val="20"/>
          <w:lang w:eastAsia="es-ES"/>
        </w:rPr>
        <w:t xml:space="preserve"> años de edad, </w:t>
      </w:r>
      <w:r w:rsidR="00E23CD6">
        <w:rPr>
          <w:rFonts w:ascii="Arial" w:eastAsia="Times New Roman" w:hAnsi="Arial" w:cs="Arial"/>
          <w:sz w:val="20"/>
          <w:szCs w:val="20"/>
          <w:lang w:eastAsia="es-ES"/>
        </w:rPr>
        <w:t>chofer</w:t>
      </w:r>
      <w:r w:rsidR="00C8319F">
        <w:rPr>
          <w:rFonts w:ascii="Arial" w:eastAsia="Times New Roman" w:hAnsi="Arial" w:cs="Arial"/>
          <w:sz w:val="20"/>
          <w:szCs w:val="20"/>
          <w:lang w:eastAsia="es-ES"/>
        </w:rPr>
        <w:t xml:space="preserve">, escolaridad </w:t>
      </w:r>
      <w:r w:rsidR="00E23CD6">
        <w:rPr>
          <w:rFonts w:ascii="Arial" w:eastAsia="Times New Roman" w:hAnsi="Arial" w:cs="Arial"/>
          <w:sz w:val="20"/>
          <w:szCs w:val="20"/>
          <w:lang w:eastAsia="es-ES"/>
        </w:rPr>
        <w:t>licenciatura truncada</w:t>
      </w:r>
      <w:r w:rsidR="00C8319F">
        <w:rPr>
          <w:rFonts w:ascii="Arial" w:eastAsia="Times New Roman" w:hAnsi="Arial" w:cs="Arial"/>
          <w:sz w:val="20"/>
          <w:szCs w:val="20"/>
          <w:lang w:eastAsia="es-ES"/>
        </w:rPr>
        <w:t xml:space="preserve">, católico, sin toxicomanías, sano aparentemente. </w:t>
      </w:r>
      <w:r w:rsidR="00E23CD6">
        <w:rPr>
          <w:rFonts w:ascii="Arial" w:eastAsia="Times New Roman" w:hAnsi="Arial" w:cs="Arial"/>
          <w:sz w:val="20"/>
          <w:szCs w:val="20"/>
          <w:lang w:eastAsia="es-ES"/>
        </w:rPr>
        <w:t>Una hermana de 3 años de edad aparentemente sana. Carga genética por línea materna para DMII, HAS, resto inter</w:t>
      </w:r>
      <w:r w:rsidR="00B7465B">
        <w:rPr>
          <w:rFonts w:ascii="Arial" w:eastAsia="Times New Roman" w:hAnsi="Arial" w:cs="Arial"/>
          <w:sz w:val="20"/>
          <w:szCs w:val="20"/>
          <w:lang w:eastAsia="es-ES"/>
        </w:rPr>
        <w:t>r</w:t>
      </w:r>
      <w:r w:rsidR="00E23CD6">
        <w:rPr>
          <w:rFonts w:ascii="Arial" w:eastAsia="Times New Roman" w:hAnsi="Arial" w:cs="Arial"/>
          <w:sz w:val="20"/>
          <w:szCs w:val="20"/>
          <w:lang w:eastAsia="es-ES"/>
        </w:rPr>
        <w:t>ogados y negados.</w:t>
      </w:r>
      <w:r w:rsidR="008A0782">
        <w:rPr>
          <w:rFonts w:ascii="Arial" w:eastAsia="Times New Roman" w:hAnsi="Arial" w:cs="Arial"/>
          <w:sz w:val="20"/>
          <w:szCs w:val="20"/>
          <w:lang w:eastAsia="es-ES"/>
        </w:rPr>
        <w:t xml:space="preserve"> Originarios y residentes de SLP, SLP.</w:t>
      </w:r>
    </w:p>
    <w:p w:rsidR="00185349" w:rsidRDefault="00C8319F" w:rsidP="008A07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Producto de </w:t>
      </w:r>
      <w:r w:rsidR="008A0782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gesta </w:t>
      </w:r>
      <w:r w:rsidR="008A0782">
        <w:rPr>
          <w:rFonts w:ascii="Arial" w:eastAsia="Times New Roman" w:hAnsi="Arial" w:cs="Arial"/>
          <w:sz w:val="20"/>
          <w:szCs w:val="20"/>
          <w:lang w:eastAsia="es-ES"/>
        </w:rPr>
        <w:t>dos</w:t>
      </w:r>
      <w:r w:rsidR="00F251F9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8A0782">
        <w:rPr>
          <w:rFonts w:ascii="Arial" w:eastAsia="Times New Roman" w:hAnsi="Arial" w:cs="Arial"/>
          <w:sz w:val="20"/>
          <w:szCs w:val="20"/>
          <w:lang w:eastAsia="es-ES"/>
        </w:rPr>
        <w:t>control prenatal durante 14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consultas en </w:t>
      </w:r>
      <w:r w:rsidR="008A0782">
        <w:rPr>
          <w:rFonts w:ascii="Arial" w:eastAsia="Times New Roman" w:hAnsi="Arial" w:cs="Arial"/>
          <w:sz w:val="20"/>
          <w:szCs w:val="20"/>
          <w:lang w:eastAsia="es-ES"/>
        </w:rPr>
        <w:t>Centro de Salud</w:t>
      </w:r>
      <w:r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8A0782">
        <w:rPr>
          <w:rFonts w:ascii="Arial" w:eastAsia="Times New Roman" w:hAnsi="Arial" w:cs="Arial"/>
          <w:sz w:val="20"/>
          <w:szCs w:val="20"/>
          <w:lang w:eastAsia="es-ES"/>
        </w:rPr>
        <w:t xml:space="preserve"> cinco ultrasonidos obstétricos referidos como normales, 2 amenazas de aborto.</w:t>
      </w:r>
    </w:p>
    <w:p w:rsidR="008A0782" w:rsidRDefault="008A0782" w:rsidP="008A07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Se </w:t>
      </w:r>
      <w:r w:rsidR="00B7465B">
        <w:rPr>
          <w:rFonts w:ascii="Arial" w:eastAsia="Times New Roman" w:hAnsi="Arial" w:cs="Arial"/>
          <w:sz w:val="20"/>
          <w:szCs w:val="20"/>
          <w:lang w:eastAsia="es-ES"/>
        </w:rPr>
        <w:t>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btuvo el 22/11/17 en IMSS Zapata de 35 SDG, con 3 meses de internamiento al nacimiento, con dependencia de oxígeno desde el nacimiento, con diagnóstico de cardiopatía congénita (CIV), insuficiencia mitral y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tricuspídea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hipertensión pulmonar, hipoplasia renal, pie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equinovaro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NAC, Epilepsia, IVU, 4 paros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cardiorespiratorios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durante su internamiento. Madre refirió alimentación con fórmula NAN 1. Refirió la madre colocación de catéter venoso central del lado izquierdo al nacimiento, negó transfusiones, quirúrgicos y alérgicos. Ultimo internamiento en Julio 2017 por Neumonía en el Hospital Central manejado con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Cefotaxima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9D2477" w:rsidRDefault="009D2477" w:rsidP="008A07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Acude a urgencias pediátricas de esta unidad el 10/01/18 por presentar cuadro de tres semanas de evolución caracterizado por fiebre de 39.5°C, evacuaciones diarreicas, tos con flema, acudiendo a esta institución anteriormente donde se le dio manejo con ibuprofeno, miel con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propoleo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aseos nasales con lo que presentó mejoría aparente durante 4 días sin fiebre, a partir del 09/01/18 comenzó nuevamente febril con exacerbación de la tos con flema agregándose dificultad respiratoria. Acudió a consulta de Nefrología pediátrica de donde fue referida.</w:t>
      </w:r>
    </w:p>
    <w:p w:rsidR="009D2477" w:rsidRDefault="009D2477" w:rsidP="008A07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A su ingreso (10/01/18), con FR 66, SAT O2 88% con oxígeno suplementario, temperatura 37.6, FC 133, llenado capilar de 2 segundos, destacando a la exploración física campos pulmonares con presencia de estertores gruesos, sibilancias aisladas 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hipoventilación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bibasal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se decidió administrar serie de 3</w:t>
      </w:r>
      <w:r w:rsidR="00456AD0">
        <w:rPr>
          <w:rFonts w:ascii="Arial" w:eastAsia="Times New Roman" w:hAnsi="Arial" w:cs="Arial"/>
          <w:sz w:val="20"/>
          <w:szCs w:val="20"/>
          <w:lang w:eastAsia="es-ES"/>
        </w:rPr>
        <w:t xml:space="preserve"> MNB a base de </w:t>
      </w:r>
      <w:proofErr w:type="spellStart"/>
      <w:r w:rsidR="00456AD0">
        <w:rPr>
          <w:rFonts w:ascii="Arial" w:eastAsia="Times New Roman" w:hAnsi="Arial" w:cs="Arial"/>
          <w:sz w:val="20"/>
          <w:szCs w:val="20"/>
          <w:lang w:eastAsia="es-ES"/>
        </w:rPr>
        <w:t>combivent</w:t>
      </w:r>
      <w:proofErr w:type="spellEnd"/>
      <w:r w:rsidR="00456AD0">
        <w:rPr>
          <w:rFonts w:ascii="Arial" w:eastAsia="Times New Roman" w:hAnsi="Arial" w:cs="Arial"/>
          <w:sz w:val="20"/>
          <w:szCs w:val="20"/>
          <w:lang w:eastAsia="es-ES"/>
        </w:rPr>
        <w:t xml:space="preserve"> y oxígeno por mascarilla reservorio con lo que se logró aumentar su saturación a 96%. Se realizó radiografía de tórax en la </w:t>
      </w:r>
      <w:proofErr w:type="spellStart"/>
      <w:r w:rsidR="00456AD0">
        <w:rPr>
          <w:rFonts w:ascii="Arial" w:eastAsia="Times New Roman" w:hAnsi="Arial" w:cs="Arial"/>
          <w:sz w:val="20"/>
          <w:szCs w:val="20"/>
          <w:lang w:eastAsia="es-ES"/>
        </w:rPr>
        <w:t>cuál</w:t>
      </w:r>
      <w:proofErr w:type="spellEnd"/>
      <w:r w:rsidR="00456AD0">
        <w:rPr>
          <w:rFonts w:ascii="Arial" w:eastAsia="Times New Roman" w:hAnsi="Arial" w:cs="Arial"/>
          <w:sz w:val="20"/>
          <w:szCs w:val="20"/>
          <w:lang w:eastAsia="es-ES"/>
        </w:rPr>
        <w:t xml:space="preserve"> se evidenció cardiomegalia importante, escoliosis importante e infiltrado reticular bilateral, se inició esquema bajo ampicilina, se pasó a Pediatría lactantes para vigilancia de curva térmica y progresión ventilatoria bajo el diagnóstico de Síndrome de </w:t>
      </w:r>
      <w:proofErr w:type="spellStart"/>
      <w:r w:rsidR="00456AD0">
        <w:rPr>
          <w:rFonts w:ascii="Arial" w:eastAsia="Times New Roman" w:hAnsi="Arial" w:cs="Arial"/>
          <w:sz w:val="20"/>
          <w:szCs w:val="20"/>
          <w:lang w:eastAsia="es-ES"/>
        </w:rPr>
        <w:t>Goldenhar</w:t>
      </w:r>
      <w:proofErr w:type="spellEnd"/>
      <w:r w:rsidR="00456AD0">
        <w:rPr>
          <w:rFonts w:ascii="Arial" w:eastAsia="Times New Roman" w:hAnsi="Arial" w:cs="Arial"/>
          <w:sz w:val="20"/>
          <w:szCs w:val="20"/>
          <w:lang w:eastAsia="es-ES"/>
        </w:rPr>
        <w:t>, Neumonía adquirida en la comunidad, Displasia broncopulmonar y Displasia Renal.</w:t>
      </w:r>
    </w:p>
    <w:p w:rsidR="008A0782" w:rsidRDefault="00456AD0" w:rsidP="008A07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El 11/01/18 durante la guardia matutina se reportó con importante dificultad respiratoria 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hipoxémico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con secreciones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orofaríngeas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abundantes, auscultando estertores gruesos importantes, se tomó control gasométrico con PCO2 59, lactato 2.6, se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interconsultó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al</w:t>
      </w:r>
      <w:r w:rsidR="00B7465B">
        <w:rPr>
          <w:rFonts w:ascii="Arial" w:eastAsia="Times New Roman" w:hAnsi="Arial" w:cs="Arial"/>
          <w:sz w:val="20"/>
          <w:szCs w:val="20"/>
          <w:lang w:eastAsia="es-ES"/>
        </w:rPr>
        <w:t xml:space="preserve"> servicio de UTUP quien indicó </w:t>
      </w:r>
      <w:r>
        <w:rPr>
          <w:rFonts w:ascii="Arial" w:eastAsia="Times New Roman" w:hAnsi="Arial" w:cs="Arial"/>
          <w:sz w:val="20"/>
          <w:szCs w:val="20"/>
          <w:lang w:eastAsia="es-ES"/>
        </w:rPr>
        <w:t>pasar carga de SS 0-9% 10ml/kg durante 30 minutos y valorar nueva gasometrí</w:t>
      </w:r>
      <w:r w:rsidR="00B7465B">
        <w:rPr>
          <w:rFonts w:ascii="Arial" w:eastAsia="Times New Roman" w:hAnsi="Arial" w:cs="Arial"/>
          <w:sz w:val="20"/>
          <w:szCs w:val="20"/>
          <w:lang w:eastAsia="es-ES"/>
        </w:rPr>
        <w:t>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a su ingreso a dicha sala y posterior a intubación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además se indicó valoración por cardiología ya que al recuperar su expediente previo reportaron que contaba con hipert</w:t>
      </w:r>
      <w:r w:rsidR="00B7465B">
        <w:rPr>
          <w:rFonts w:ascii="Arial" w:eastAsia="Times New Roman" w:hAnsi="Arial" w:cs="Arial"/>
          <w:sz w:val="20"/>
          <w:szCs w:val="20"/>
          <w:lang w:eastAsia="es-ES"/>
        </w:rPr>
        <w:t>ensión pulmonar, (no se trasladó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a ECO por inestabilidad hemodinámica) durante la infusión se la carga previamente indicada</w:t>
      </w:r>
      <w:r w:rsidR="00B7465B">
        <w:rPr>
          <w:rFonts w:ascii="Arial" w:eastAsia="Times New Roman" w:hAnsi="Arial" w:cs="Arial"/>
          <w:sz w:val="20"/>
          <w:szCs w:val="20"/>
          <w:lang w:eastAsia="es-ES"/>
        </w:rPr>
        <w:t xml:space="preserve"> presentó paro </w:t>
      </w:r>
      <w:proofErr w:type="spellStart"/>
      <w:r w:rsidR="00B7465B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B7465B">
        <w:rPr>
          <w:rFonts w:ascii="Arial" w:eastAsia="Times New Roman" w:hAnsi="Arial" w:cs="Arial"/>
          <w:sz w:val="20"/>
          <w:szCs w:val="20"/>
          <w:lang w:eastAsia="es-ES"/>
        </w:rPr>
        <w:t xml:space="preserve">, al no detectar frecuencia cardiaca se iniciaron maniobras de RCP avanzado y se procedió a intubación </w:t>
      </w:r>
      <w:proofErr w:type="spellStart"/>
      <w:r w:rsidR="00B7465B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B7465B">
        <w:rPr>
          <w:rFonts w:ascii="Arial" w:eastAsia="Times New Roman" w:hAnsi="Arial" w:cs="Arial"/>
          <w:sz w:val="20"/>
          <w:szCs w:val="20"/>
          <w:lang w:eastAsia="es-ES"/>
        </w:rPr>
        <w:t xml:space="preserve">, encontrando vía área difícil secundario a </w:t>
      </w:r>
      <w:proofErr w:type="spellStart"/>
      <w:r w:rsidR="00B7465B">
        <w:rPr>
          <w:rFonts w:ascii="Arial" w:eastAsia="Times New Roman" w:hAnsi="Arial" w:cs="Arial"/>
          <w:sz w:val="20"/>
          <w:szCs w:val="20"/>
          <w:lang w:eastAsia="es-ES"/>
        </w:rPr>
        <w:t>traqueomalac</w:t>
      </w:r>
      <w:proofErr w:type="spellEnd"/>
      <w:r w:rsidR="00B7465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B7465B">
        <w:rPr>
          <w:rFonts w:ascii="Arial" w:eastAsia="Times New Roman" w:hAnsi="Arial" w:cs="Arial"/>
          <w:sz w:val="20"/>
          <w:szCs w:val="20"/>
          <w:lang w:eastAsia="es-ES"/>
        </w:rPr>
        <w:t>ia</w:t>
      </w:r>
      <w:proofErr w:type="spellEnd"/>
      <w:r w:rsidR="00B7465B">
        <w:rPr>
          <w:rFonts w:ascii="Arial" w:eastAsia="Times New Roman" w:hAnsi="Arial" w:cs="Arial"/>
          <w:sz w:val="20"/>
          <w:szCs w:val="20"/>
          <w:lang w:eastAsia="es-ES"/>
        </w:rPr>
        <w:t xml:space="preserve">, logrado al primer intento con tubo </w:t>
      </w:r>
      <w:proofErr w:type="spellStart"/>
      <w:r w:rsidR="00B7465B">
        <w:rPr>
          <w:rFonts w:ascii="Arial" w:eastAsia="Times New Roman" w:hAnsi="Arial" w:cs="Arial"/>
          <w:sz w:val="20"/>
          <w:szCs w:val="20"/>
          <w:lang w:eastAsia="es-ES"/>
        </w:rPr>
        <w:t>numero</w:t>
      </w:r>
      <w:proofErr w:type="spellEnd"/>
      <w:r w:rsidR="00B7465B">
        <w:rPr>
          <w:rFonts w:ascii="Arial" w:eastAsia="Times New Roman" w:hAnsi="Arial" w:cs="Arial"/>
          <w:sz w:val="20"/>
          <w:szCs w:val="20"/>
          <w:lang w:eastAsia="es-ES"/>
        </w:rPr>
        <w:t xml:space="preserve"> 3, fijo en 9, se continuaron las maniobras administrando un total de 3 dosis de adrenalina y una de bicarbonato sin obtener respuesta satisfactoria, se dictaminó la defunción a las 11:53 horas.</w:t>
      </w:r>
    </w:p>
    <w:p w:rsidR="00B7465B" w:rsidRDefault="00B7465B" w:rsidP="008A07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7465B" w:rsidRDefault="00B7465B" w:rsidP="008A07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7465B" w:rsidRDefault="00B7465B" w:rsidP="008A07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185349" w:rsidRDefault="00185349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D13D9" w:rsidRPr="007C5A30" w:rsidRDefault="002D13D9" w:rsidP="007C5A30">
      <w:pPr>
        <w:jc w:val="both"/>
        <w:rPr>
          <w:rFonts w:ascii="Arial" w:hAnsi="Arial" w:cs="Arial"/>
          <w:sz w:val="20"/>
          <w:szCs w:val="20"/>
        </w:rPr>
        <w:sectPr w:rsidR="002D13D9" w:rsidRPr="007C5A30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6825D0" w:rsidRDefault="006825D0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Neumonía </w:t>
      </w:r>
      <w:proofErr w:type="spellStart"/>
      <w:r w:rsidR="00B7465B">
        <w:rPr>
          <w:rFonts w:ascii="Arial" w:hAnsi="Arial" w:cs="Arial"/>
          <w:sz w:val="20"/>
          <w:szCs w:val="20"/>
        </w:rPr>
        <w:t>Adquirirda</w:t>
      </w:r>
      <w:proofErr w:type="spellEnd"/>
      <w:r w:rsidR="00B7465B">
        <w:rPr>
          <w:rFonts w:ascii="Arial" w:hAnsi="Arial" w:cs="Arial"/>
          <w:sz w:val="20"/>
          <w:szCs w:val="20"/>
        </w:rPr>
        <w:t xml:space="preserve"> en la Comunidad</w:t>
      </w:r>
      <w:r w:rsidR="00F251F9">
        <w:rPr>
          <w:rFonts w:ascii="Arial" w:hAnsi="Arial" w:cs="Arial"/>
          <w:sz w:val="20"/>
          <w:szCs w:val="20"/>
        </w:rPr>
        <w:t xml:space="preserve">   </w:t>
      </w:r>
      <w:r w:rsidR="00B7465B">
        <w:rPr>
          <w:rFonts w:ascii="Arial" w:hAnsi="Arial" w:cs="Arial"/>
          <w:sz w:val="20"/>
          <w:szCs w:val="20"/>
        </w:rPr>
        <w:t>J189</w:t>
      </w:r>
    </w:p>
    <w:p w:rsidR="006825D0" w:rsidRDefault="00B7465B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Broncodisplasia</w:t>
      </w:r>
      <w:proofErr w:type="spellEnd"/>
      <w:r>
        <w:rPr>
          <w:rFonts w:ascii="Arial" w:hAnsi="Arial" w:cs="Arial"/>
          <w:sz w:val="20"/>
          <w:szCs w:val="20"/>
        </w:rPr>
        <w:t xml:space="preserve"> Pulmonar</w:t>
      </w:r>
      <w:r w:rsidR="009B5D9F">
        <w:rPr>
          <w:rFonts w:ascii="Arial" w:hAnsi="Arial" w:cs="Arial"/>
          <w:sz w:val="20"/>
          <w:szCs w:val="20"/>
        </w:rPr>
        <w:t xml:space="preserve">   P271</w:t>
      </w:r>
    </w:p>
    <w:p w:rsidR="00B7465B" w:rsidRDefault="00B7465B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Síndrome de </w:t>
      </w:r>
      <w:proofErr w:type="spellStart"/>
      <w:r>
        <w:rPr>
          <w:rFonts w:ascii="Arial" w:hAnsi="Arial" w:cs="Arial"/>
          <w:sz w:val="20"/>
          <w:szCs w:val="20"/>
        </w:rPr>
        <w:t>Goldenhar</w:t>
      </w:r>
      <w:proofErr w:type="spellEnd"/>
      <w:r w:rsidR="009B5D9F">
        <w:rPr>
          <w:rFonts w:ascii="Arial" w:hAnsi="Arial" w:cs="Arial"/>
          <w:sz w:val="20"/>
          <w:szCs w:val="20"/>
        </w:rPr>
        <w:t xml:space="preserve">     Q870</w:t>
      </w:r>
    </w:p>
    <w:p w:rsidR="00B7465B" w:rsidRDefault="00B7465B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Hipoplasia Renal</w:t>
      </w:r>
      <w:r w:rsidR="009B5D9F">
        <w:rPr>
          <w:rFonts w:ascii="Arial" w:hAnsi="Arial" w:cs="Arial"/>
          <w:sz w:val="20"/>
          <w:szCs w:val="20"/>
        </w:rPr>
        <w:t xml:space="preserve">        Q605</w:t>
      </w:r>
      <w:bookmarkStart w:id="0" w:name="_GoBack"/>
      <w:bookmarkEnd w:id="0"/>
    </w:p>
    <w:p w:rsidR="004F7429" w:rsidRDefault="004F7429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660E6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660E6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660E6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660E6" w:rsidRPr="007C5A30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D27A8" w:rsidRDefault="007D27A8" w:rsidP="00E2267F">
      <w:pPr>
        <w:spacing w:after="0"/>
        <w:rPr>
          <w:rFonts w:ascii="Arial" w:hAnsi="Arial" w:cs="Arial"/>
          <w:sz w:val="20"/>
          <w:szCs w:val="20"/>
        </w:rPr>
      </w:pP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6C5" w:rsidRDefault="00E636C5" w:rsidP="00EF2D4E">
      <w:pPr>
        <w:spacing w:after="0" w:line="240" w:lineRule="auto"/>
      </w:pPr>
      <w:r>
        <w:separator/>
      </w:r>
    </w:p>
  </w:endnote>
  <w:endnote w:type="continuationSeparator" w:id="0">
    <w:p w:rsidR="00E636C5" w:rsidRDefault="00E636C5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6C5" w:rsidRDefault="00E636C5" w:rsidP="00EF2D4E">
      <w:pPr>
        <w:spacing w:after="0" w:line="240" w:lineRule="auto"/>
      </w:pPr>
      <w:r>
        <w:separator/>
      </w:r>
    </w:p>
  </w:footnote>
  <w:footnote w:type="continuationSeparator" w:id="0">
    <w:p w:rsidR="00E636C5" w:rsidRDefault="00E636C5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CD6" w:rsidRDefault="00E23CD6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37571"/>
    <w:rsid w:val="00040E57"/>
    <w:rsid w:val="000A46A5"/>
    <w:rsid w:val="000A61C5"/>
    <w:rsid w:val="000B3362"/>
    <w:rsid w:val="000B7840"/>
    <w:rsid w:val="000B7AF8"/>
    <w:rsid w:val="000E0D8C"/>
    <w:rsid w:val="000F0A2B"/>
    <w:rsid w:val="0010120F"/>
    <w:rsid w:val="00102FC1"/>
    <w:rsid w:val="00144917"/>
    <w:rsid w:val="0015716C"/>
    <w:rsid w:val="00163524"/>
    <w:rsid w:val="00166C83"/>
    <w:rsid w:val="00171409"/>
    <w:rsid w:val="00185349"/>
    <w:rsid w:val="00191CF2"/>
    <w:rsid w:val="001D00D1"/>
    <w:rsid w:val="001F65C7"/>
    <w:rsid w:val="0026716F"/>
    <w:rsid w:val="002760F8"/>
    <w:rsid w:val="00292BE5"/>
    <w:rsid w:val="002A43DF"/>
    <w:rsid w:val="002A5A1B"/>
    <w:rsid w:val="002D13D9"/>
    <w:rsid w:val="002D3E76"/>
    <w:rsid w:val="002D6E44"/>
    <w:rsid w:val="00304651"/>
    <w:rsid w:val="00337498"/>
    <w:rsid w:val="0033779E"/>
    <w:rsid w:val="00352235"/>
    <w:rsid w:val="003637E3"/>
    <w:rsid w:val="0036701C"/>
    <w:rsid w:val="00384004"/>
    <w:rsid w:val="00394396"/>
    <w:rsid w:val="003D25B1"/>
    <w:rsid w:val="003F1E55"/>
    <w:rsid w:val="0040366A"/>
    <w:rsid w:val="00403735"/>
    <w:rsid w:val="00414013"/>
    <w:rsid w:val="00456AD0"/>
    <w:rsid w:val="00470D79"/>
    <w:rsid w:val="004748CB"/>
    <w:rsid w:val="0048307A"/>
    <w:rsid w:val="004A5EDF"/>
    <w:rsid w:val="004B1906"/>
    <w:rsid w:val="004E048C"/>
    <w:rsid w:val="004F7429"/>
    <w:rsid w:val="005025D4"/>
    <w:rsid w:val="00505804"/>
    <w:rsid w:val="005132B7"/>
    <w:rsid w:val="0053039A"/>
    <w:rsid w:val="0055092D"/>
    <w:rsid w:val="00551CEF"/>
    <w:rsid w:val="00562D52"/>
    <w:rsid w:val="00564341"/>
    <w:rsid w:val="005767B8"/>
    <w:rsid w:val="00595DF3"/>
    <w:rsid w:val="005A20B0"/>
    <w:rsid w:val="005A3CF9"/>
    <w:rsid w:val="005C3C95"/>
    <w:rsid w:val="005C46F3"/>
    <w:rsid w:val="005D6F0C"/>
    <w:rsid w:val="005F2751"/>
    <w:rsid w:val="00610202"/>
    <w:rsid w:val="00613411"/>
    <w:rsid w:val="00630AF9"/>
    <w:rsid w:val="006660E6"/>
    <w:rsid w:val="00677F06"/>
    <w:rsid w:val="006825D0"/>
    <w:rsid w:val="006851F4"/>
    <w:rsid w:val="00696C96"/>
    <w:rsid w:val="006B6CB2"/>
    <w:rsid w:val="006D01F6"/>
    <w:rsid w:val="006D36AC"/>
    <w:rsid w:val="006E0164"/>
    <w:rsid w:val="007329D2"/>
    <w:rsid w:val="007407DB"/>
    <w:rsid w:val="007541B8"/>
    <w:rsid w:val="007666F4"/>
    <w:rsid w:val="00771024"/>
    <w:rsid w:val="007754BF"/>
    <w:rsid w:val="00786698"/>
    <w:rsid w:val="00787536"/>
    <w:rsid w:val="00794D42"/>
    <w:rsid w:val="007A6911"/>
    <w:rsid w:val="007C09C5"/>
    <w:rsid w:val="007C5A30"/>
    <w:rsid w:val="007D27A8"/>
    <w:rsid w:val="0080435F"/>
    <w:rsid w:val="008172F6"/>
    <w:rsid w:val="00823D60"/>
    <w:rsid w:val="0084701B"/>
    <w:rsid w:val="00864693"/>
    <w:rsid w:val="0088293F"/>
    <w:rsid w:val="00884AA7"/>
    <w:rsid w:val="00891F16"/>
    <w:rsid w:val="00892E13"/>
    <w:rsid w:val="008A0782"/>
    <w:rsid w:val="008B08EB"/>
    <w:rsid w:val="008D0A22"/>
    <w:rsid w:val="00900833"/>
    <w:rsid w:val="00902C43"/>
    <w:rsid w:val="00911C21"/>
    <w:rsid w:val="00927F4E"/>
    <w:rsid w:val="00936228"/>
    <w:rsid w:val="009401BF"/>
    <w:rsid w:val="00945275"/>
    <w:rsid w:val="00946EEE"/>
    <w:rsid w:val="00961B6D"/>
    <w:rsid w:val="00977DC8"/>
    <w:rsid w:val="009B5D9F"/>
    <w:rsid w:val="009C05D5"/>
    <w:rsid w:val="009D2477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AE175C"/>
    <w:rsid w:val="00B0705F"/>
    <w:rsid w:val="00B3116D"/>
    <w:rsid w:val="00B53266"/>
    <w:rsid w:val="00B576DA"/>
    <w:rsid w:val="00B7323E"/>
    <w:rsid w:val="00B7465B"/>
    <w:rsid w:val="00B75C3F"/>
    <w:rsid w:val="00BE1DD6"/>
    <w:rsid w:val="00C0707A"/>
    <w:rsid w:val="00C1185D"/>
    <w:rsid w:val="00C3697F"/>
    <w:rsid w:val="00C428BD"/>
    <w:rsid w:val="00C535A0"/>
    <w:rsid w:val="00C54FB4"/>
    <w:rsid w:val="00C7137F"/>
    <w:rsid w:val="00C8319F"/>
    <w:rsid w:val="00C86A0B"/>
    <w:rsid w:val="00C924E9"/>
    <w:rsid w:val="00CA6D9D"/>
    <w:rsid w:val="00CB487C"/>
    <w:rsid w:val="00CB6392"/>
    <w:rsid w:val="00CD48A1"/>
    <w:rsid w:val="00D10BC6"/>
    <w:rsid w:val="00D16670"/>
    <w:rsid w:val="00D37386"/>
    <w:rsid w:val="00D466F7"/>
    <w:rsid w:val="00D57F09"/>
    <w:rsid w:val="00D73328"/>
    <w:rsid w:val="00DE44D5"/>
    <w:rsid w:val="00E2267F"/>
    <w:rsid w:val="00E23CD6"/>
    <w:rsid w:val="00E27041"/>
    <w:rsid w:val="00E31F7F"/>
    <w:rsid w:val="00E32A5B"/>
    <w:rsid w:val="00E33FC8"/>
    <w:rsid w:val="00E636C5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251F9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CACCC-F9BE-4E7E-A538-DB240F43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3</cp:revision>
  <dcterms:created xsi:type="dcterms:W3CDTF">2018-01-30T22:45:00Z</dcterms:created>
  <dcterms:modified xsi:type="dcterms:W3CDTF">2018-01-30T22:49:00Z</dcterms:modified>
</cp:coreProperties>
</file>