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886400">
        <w:t>Luis Alberto Méndez González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34601D">
        <w:t>09</w:t>
      </w:r>
      <w:r w:rsidR="00C924E9">
        <w:t>/02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4601D">
        <w:rPr>
          <w:b/>
        </w:rPr>
        <w:t>170851656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4601D">
        <w:rPr>
          <w:rFonts w:ascii="Arial" w:eastAsia="Times New Roman" w:hAnsi="Arial" w:cs="Arial"/>
          <w:sz w:val="20"/>
          <w:szCs w:val="20"/>
          <w:lang w:eastAsia="es-ES"/>
        </w:rPr>
        <w:t>37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4601D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4601D">
        <w:rPr>
          <w:rFonts w:ascii="Arial" w:eastAsia="Times New Roman" w:hAnsi="Arial" w:cs="Arial"/>
          <w:sz w:val="20"/>
          <w:szCs w:val="20"/>
          <w:lang w:eastAsia="es-ES"/>
        </w:rPr>
        <w:t>escolaridad licenciatura</w:t>
      </w:r>
      <w:r w:rsidR="00D620D9">
        <w:rPr>
          <w:rFonts w:ascii="Arial" w:eastAsia="Times New Roman" w:hAnsi="Arial" w:cs="Arial"/>
          <w:sz w:val="20"/>
          <w:szCs w:val="20"/>
          <w:lang w:eastAsia="es-ES"/>
        </w:rPr>
        <w:t xml:space="preserve"> trunca</w:t>
      </w:r>
      <w:r w:rsidR="0034601D">
        <w:rPr>
          <w:rFonts w:ascii="Arial" w:eastAsia="Times New Roman" w:hAnsi="Arial" w:cs="Arial"/>
          <w:sz w:val="20"/>
          <w:szCs w:val="20"/>
          <w:lang w:eastAsia="es-ES"/>
        </w:rPr>
        <w:t>, religión católica, empleado de auxiliar administr</w:t>
      </w:r>
      <w:r w:rsidR="00D620D9">
        <w:rPr>
          <w:rFonts w:ascii="Arial" w:eastAsia="Times New Roman" w:hAnsi="Arial" w:cs="Arial"/>
          <w:sz w:val="20"/>
          <w:szCs w:val="20"/>
          <w:lang w:eastAsia="es-ES"/>
        </w:rPr>
        <w:t xml:space="preserve">ativo, unión libre y sin hijos, </w:t>
      </w:r>
      <w:proofErr w:type="spellStart"/>
      <w:r w:rsidR="00D620D9">
        <w:rPr>
          <w:rFonts w:ascii="Arial" w:eastAsia="Times New Roman" w:hAnsi="Arial" w:cs="Arial"/>
          <w:sz w:val="20"/>
          <w:szCs w:val="20"/>
          <w:lang w:eastAsia="es-ES"/>
        </w:rPr>
        <w:t>orquidopexia</w:t>
      </w:r>
      <w:proofErr w:type="spellEnd"/>
      <w:r w:rsidR="00D620D9">
        <w:rPr>
          <w:rFonts w:ascii="Arial" w:eastAsia="Times New Roman" w:hAnsi="Arial" w:cs="Arial"/>
          <w:sz w:val="20"/>
          <w:szCs w:val="20"/>
          <w:lang w:eastAsia="es-ES"/>
        </w:rPr>
        <w:t xml:space="preserve"> a los 8 años de edad, fractura de maléolo derecho con fijación externa a los 10 años de edad, perforación en oído derecho y lengua, 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>prácticas sexuales homosexuales activo/pasivo, IVSA 22 años, 7 parejas sexuales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refiriendo uso de preservativo, </w:t>
      </w:r>
      <w:r w:rsidR="0034601D">
        <w:rPr>
          <w:rFonts w:ascii="Arial" w:eastAsia="Times New Roman" w:hAnsi="Arial" w:cs="Arial"/>
          <w:sz w:val="20"/>
          <w:szCs w:val="20"/>
          <w:lang w:eastAsia="es-ES"/>
        </w:rPr>
        <w:t>antecedente</w:t>
      </w:r>
      <w:r w:rsidR="00D620D9">
        <w:rPr>
          <w:rFonts w:ascii="Arial" w:eastAsia="Times New Roman" w:hAnsi="Arial" w:cs="Arial"/>
          <w:sz w:val="20"/>
          <w:szCs w:val="20"/>
          <w:lang w:eastAsia="es-ES"/>
        </w:rPr>
        <w:t xml:space="preserve"> de VIH de recién diagnóstico notificado </w:t>
      </w:r>
      <w:r w:rsidR="00F27469">
        <w:rPr>
          <w:rFonts w:ascii="Arial" w:eastAsia="Times New Roman" w:hAnsi="Arial" w:cs="Arial"/>
          <w:sz w:val="20"/>
          <w:szCs w:val="20"/>
          <w:lang w:eastAsia="es-ES"/>
        </w:rPr>
        <w:t xml:space="preserve">por el CAPASITS 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>el 16/01/17, iniciando tratamiento el 18/01/17.</w:t>
      </w:r>
    </w:p>
    <w:p w:rsidR="00D620D9" w:rsidRDefault="00D620D9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hace 6 meses con pérdida de peso de 20 kg.</w:t>
      </w:r>
    </w:p>
    <w:p w:rsidR="0093400B" w:rsidRDefault="00D620D9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por urgencias de esta unidad el 18/01/17 refiriendo cuadro de 10 días de evolución con cefalea universal de tipo opresiva sin irradiación, de intensidad variable 5-10/10</w:t>
      </w:r>
      <w:r w:rsidR="00F27469">
        <w:rPr>
          <w:rFonts w:ascii="Arial" w:eastAsia="Times New Roman" w:hAnsi="Arial" w:cs="Arial"/>
          <w:sz w:val="20"/>
          <w:szCs w:val="20"/>
          <w:lang w:eastAsia="es-ES"/>
        </w:rPr>
        <w:t xml:space="preserve">, acompañada de fotofobia y nausea sin llegar al vómito, el cual se </w:t>
      </w:r>
      <w:proofErr w:type="spellStart"/>
      <w:r w:rsidR="00F27469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520E61">
        <w:rPr>
          <w:rFonts w:ascii="Arial" w:eastAsia="Times New Roman" w:hAnsi="Arial" w:cs="Arial"/>
          <w:sz w:val="20"/>
          <w:szCs w:val="20"/>
          <w:lang w:eastAsia="es-ES"/>
        </w:rPr>
        <w:t>u</w:t>
      </w:r>
      <w:r w:rsidR="00F27469">
        <w:rPr>
          <w:rFonts w:ascii="Arial" w:eastAsia="Times New Roman" w:hAnsi="Arial" w:cs="Arial"/>
          <w:sz w:val="20"/>
          <w:szCs w:val="20"/>
          <w:lang w:eastAsia="es-ES"/>
        </w:rPr>
        <w:t>tomedicó</w:t>
      </w:r>
      <w:proofErr w:type="spellEnd"/>
      <w:r w:rsidR="00F27469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F27469">
        <w:rPr>
          <w:rFonts w:ascii="Arial" w:eastAsia="Times New Roman" w:hAnsi="Arial" w:cs="Arial"/>
          <w:sz w:val="20"/>
          <w:szCs w:val="20"/>
          <w:lang w:eastAsia="es-ES"/>
        </w:rPr>
        <w:t>bio</w:t>
      </w:r>
      <w:r w:rsidR="00520E61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F27469">
        <w:rPr>
          <w:rFonts w:ascii="Arial" w:eastAsia="Times New Roman" w:hAnsi="Arial" w:cs="Arial"/>
          <w:sz w:val="20"/>
          <w:szCs w:val="20"/>
          <w:lang w:eastAsia="es-ES"/>
        </w:rPr>
        <w:t>lectro</w:t>
      </w:r>
      <w:proofErr w:type="spellEnd"/>
      <w:r w:rsidR="00F27469">
        <w:rPr>
          <w:rFonts w:ascii="Arial" w:eastAsia="Times New Roman" w:hAnsi="Arial" w:cs="Arial"/>
          <w:sz w:val="20"/>
          <w:szCs w:val="20"/>
          <w:lang w:eastAsia="es-ES"/>
        </w:rPr>
        <w:t xml:space="preserve"> 2 tabletas cada </w:t>
      </w:r>
      <w:r w:rsidR="00520E61">
        <w:rPr>
          <w:rFonts w:ascii="Arial" w:eastAsia="Times New Roman" w:hAnsi="Arial" w:cs="Arial"/>
          <w:sz w:val="20"/>
          <w:szCs w:val="20"/>
          <w:lang w:eastAsia="es-ES"/>
        </w:rPr>
        <w:t>8</w:t>
      </w:r>
      <w:r w:rsidR="00F27469">
        <w:rPr>
          <w:rFonts w:ascii="Arial" w:eastAsia="Times New Roman" w:hAnsi="Arial" w:cs="Arial"/>
          <w:sz w:val="20"/>
          <w:szCs w:val="20"/>
          <w:lang w:eastAsia="es-ES"/>
        </w:rPr>
        <w:t xml:space="preserve"> horas con mejoría parcial, acudiendo el 11/01/17 al Hospital General de Soledad</w:t>
      </w:r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 donde se indicó p</w:t>
      </w:r>
      <w:r w:rsidR="00F27469">
        <w:rPr>
          <w:rFonts w:ascii="Arial" w:eastAsia="Times New Roman" w:hAnsi="Arial" w:cs="Arial"/>
          <w:sz w:val="20"/>
          <w:szCs w:val="20"/>
          <w:lang w:eastAsia="es-ES"/>
        </w:rPr>
        <w:t xml:space="preserve">aracetamol vía oral y realizar estudio de TAC de cráneo, el 12/01/17 al continuar con sintomatología acudió con médico particular quien administró </w:t>
      </w:r>
      <w:proofErr w:type="spellStart"/>
      <w:r w:rsidR="00F27469">
        <w:rPr>
          <w:rFonts w:ascii="Arial" w:eastAsia="Times New Roman" w:hAnsi="Arial" w:cs="Arial"/>
          <w:sz w:val="20"/>
          <w:szCs w:val="20"/>
          <w:lang w:eastAsia="es-ES"/>
        </w:rPr>
        <w:t>ketorolaco</w:t>
      </w:r>
      <w:proofErr w:type="spellEnd"/>
      <w:r w:rsidR="00F27469">
        <w:rPr>
          <w:rFonts w:ascii="Arial" w:eastAsia="Times New Roman" w:hAnsi="Arial" w:cs="Arial"/>
          <w:sz w:val="20"/>
          <w:szCs w:val="20"/>
          <w:lang w:eastAsia="es-ES"/>
        </w:rPr>
        <w:t xml:space="preserve"> vía intravenosa presentando mejoría parcial por lo que se egresó a domicilio, el 13/01/17 al persistir la sintomatología acudió al Hospital de la Salud donde se ingresó y se dio manejo sintomático, realizando además serología reportando VIH positivo, egresando el 14/01/17 y acudiendo posteriormente al CAPASITS. EL 15/01/17 </w:t>
      </w:r>
      <w:r w:rsidR="00C63925">
        <w:rPr>
          <w:rFonts w:ascii="Arial" w:eastAsia="Times New Roman" w:hAnsi="Arial" w:cs="Arial"/>
          <w:sz w:val="20"/>
          <w:szCs w:val="20"/>
          <w:lang w:eastAsia="es-ES"/>
        </w:rPr>
        <w:t xml:space="preserve">presentó fiebre de 38 grados </w:t>
      </w:r>
      <w:r w:rsidR="00F27469">
        <w:rPr>
          <w:rFonts w:ascii="Arial" w:eastAsia="Times New Roman" w:hAnsi="Arial" w:cs="Arial"/>
          <w:sz w:val="20"/>
          <w:szCs w:val="20"/>
          <w:lang w:eastAsia="es-ES"/>
        </w:rPr>
        <w:t>Centígrados</w:t>
      </w:r>
      <w:r w:rsidR="00C63925">
        <w:rPr>
          <w:rFonts w:ascii="Arial" w:eastAsia="Times New Roman" w:hAnsi="Arial" w:cs="Arial"/>
          <w:sz w:val="20"/>
          <w:szCs w:val="20"/>
          <w:lang w:eastAsia="es-ES"/>
        </w:rPr>
        <w:t xml:space="preserve"> que cedió con paracetamol. Persistiendo con sintomatología y exacerbación de síntomas</w:t>
      </w:r>
      <w:r w:rsidR="00CF637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 xml:space="preserve">además </w:t>
      </w:r>
      <w:proofErr w:type="spellStart"/>
      <w:r w:rsidR="00886400">
        <w:rPr>
          <w:rFonts w:ascii="Arial" w:eastAsia="Times New Roman" w:hAnsi="Arial" w:cs="Arial"/>
          <w:sz w:val="20"/>
          <w:szCs w:val="20"/>
          <w:lang w:eastAsia="es-ES"/>
        </w:rPr>
        <w:t>agregandose</w:t>
      </w:r>
      <w:proofErr w:type="spellEnd"/>
      <w:r w:rsidR="00CF6370">
        <w:rPr>
          <w:rFonts w:ascii="Arial" w:eastAsia="Times New Roman" w:hAnsi="Arial" w:cs="Arial"/>
          <w:sz w:val="20"/>
          <w:szCs w:val="20"/>
          <w:lang w:eastAsia="es-ES"/>
        </w:rPr>
        <w:t xml:space="preserve"> debilidad de miembros inferiores con dificultad para deambular, acudió</w:t>
      </w:r>
      <w:r w:rsidR="00C63925">
        <w:rPr>
          <w:rFonts w:ascii="Arial" w:eastAsia="Times New Roman" w:hAnsi="Arial" w:cs="Arial"/>
          <w:sz w:val="20"/>
          <w:szCs w:val="20"/>
          <w:lang w:eastAsia="es-ES"/>
        </w:rPr>
        <w:t xml:space="preserve"> a esta unidad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CF6370">
        <w:rPr>
          <w:rFonts w:ascii="Arial" w:eastAsia="Times New Roman" w:hAnsi="Arial" w:cs="Arial"/>
          <w:sz w:val="20"/>
          <w:szCs w:val="20"/>
          <w:lang w:eastAsia="es-ES"/>
        </w:rPr>
        <w:t xml:space="preserve"> encontrándose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orientado y cooperador, se realizó radiografía de tórax encontrándose normal, 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TAC de cráneo 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>reportó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aumento de volumen en cisterna magna sin otras alteraciones, IRM de cráneo contrastada se reportó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 xml:space="preserve"> con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presencia de múltiples lesiones </w:t>
      </w:r>
      <w:proofErr w:type="spellStart"/>
      <w:r w:rsidR="0093400B">
        <w:rPr>
          <w:rFonts w:ascii="Arial" w:eastAsia="Times New Roman" w:hAnsi="Arial" w:cs="Arial"/>
          <w:sz w:val="20"/>
          <w:szCs w:val="20"/>
          <w:lang w:eastAsia="es-ES"/>
        </w:rPr>
        <w:t>hipointensas</w:t>
      </w:r>
      <w:proofErr w:type="spellEnd"/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en región cortical diseminadas y de bordes irregulares, en T2 </w:t>
      </w:r>
      <w:proofErr w:type="spellStart"/>
      <w:r w:rsidR="0093400B">
        <w:rPr>
          <w:rFonts w:ascii="Arial" w:eastAsia="Times New Roman" w:hAnsi="Arial" w:cs="Arial"/>
          <w:sz w:val="20"/>
          <w:szCs w:val="20"/>
          <w:lang w:eastAsia="es-ES"/>
        </w:rPr>
        <w:t>Flair</w:t>
      </w:r>
      <w:proofErr w:type="spellEnd"/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se observaron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lesiones </w:t>
      </w:r>
      <w:proofErr w:type="spellStart"/>
      <w:r w:rsidR="0093400B">
        <w:rPr>
          <w:rFonts w:ascii="Arial" w:eastAsia="Times New Roman" w:hAnsi="Arial" w:cs="Arial"/>
          <w:sz w:val="20"/>
          <w:szCs w:val="20"/>
          <w:lang w:eastAsia="es-ES"/>
        </w:rPr>
        <w:t>hiperintensas</w:t>
      </w:r>
      <w:proofErr w:type="spellEnd"/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de misma distribución de bordes irregulares, se ingresó a hospitalización con diagnóstico de Meningitis por Pb. </w:t>
      </w:r>
      <w:proofErr w:type="spellStart"/>
      <w:r w:rsidR="0093400B">
        <w:rPr>
          <w:rFonts w:ascii="Arial" w:eastAsia="Times New Roman" w:hAnsi="Arial" w:cs="Arial"/>
          <w:sz w:val="20"/>
          <w:szCs w:val="20"/>
          <w:lang w:eastAsia="es-ES"/>
        </w:rPr>
        <w:t>Cripstococo</w:t>
      </w:r>
      <w:proofErr w:type="spellEnd"/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vs Tuberculosis vs Toxoplasma + VIH. El 19/01/17 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 xml:space="preserve">fue 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valorado por Dermatología por presencia de lesiones ulcerativas en región perianal, superficiales, de centro eritematoso, sin secreción, no dolorosas y de bordes sin alteraciones, se realizó </w:t>
      </w:r>
      <w:proofErr w:type="spellStart"/>
      <w:r w:rsidR="0093400B">
        <w:rPr>
          <w:rFonts w:ascii="Arial" w:eastAsia="Times New Roman" w:hAnsi="Arial" w:cs="Arial"/>
          <w:sz w:val="20"/>
          <w:szCs w:val="20"/>
          <w:lang w:eastAsia="es-ES"/>
        </w:rPr>
        <w:t>Tzank</w:t>
      </w:r>
      <w:proofErr w:type="spellEnd"/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result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 xml:space="preserve">ando positivo con cambios </w:t>
      </w:r>
      <w:proofErr w:type="spellStart"/>
      <w:r w:rsidR="00886400">
        <w:rPr>
          <w:rFonts w:ascii="Arial" w:eastAsia="Times New Roman" w:hAnsi="Arial" w:cs="Arial"/>
          <w:sz w:val="20"/>
          <w:szCs w:val="20"/>
          <w:lang w:eastAsia="es-ES"/>
        </w:rPr>
        <w:t>citopá</w:t>
      </w:r>
      <w:r w:rsidR="0093400B">
        <w:rPr>
          <w:rFonts w:ascii="Arial" w:eastAsia="Times New Roman" w:hAnsi="Arial" w:cs="Arial"/>
          <w:sz w:val="20"/>
          <w:szCs w:val="20"/>
          <w:lang w:eastAsia="es-ES"/>
        </w:rPr>
        <w:t>ticos</w:t>
      </w:r>
      <w:proofErr w:type="spellEnd"/>
      <w:r w:rsidR="0093400B">
        <w:rPr>
          <w:rFonts w:ascii="Arial" w:eastAsia="Times New Roman" w:hAnsi="Arial" w:cs="Arial"/>
          <w:sz w:val="20"/>
          <w:szCs w:val="20"/>
          <w:lang w:eastAsia="es-ES"/>
        </w:rPr>
        <w:t xml:space="preserve"> secundarios a Herpes Virus por lo que se inició Aciclovir</w:t>
      </w:r>
      <w:r w:rsidR="00CF6370">
        <w:rPr>
          <w:rFonts w:ascii="Arial" w:eastAsia="Times New Roman" w:hAnsi="Arial" w:cs="Arial"/>
          <w:sz w:val="20"/>
          <w:szCs w:val="20"/>
          <w:lang w:eastAsia="es-ES"/>
        </w:rPr>
        <w:t xml:space="preserve">, evolucionando con hipoxemia se decidió intubación </w:t>
      </w:r>
      <w:proofErr w:type="spellStart"/>
      <w:r w:rsidR="00CF6370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CF6370">
        <w:rPr>
          <w:rFonts w:ascii="Arial" w:eastAsia="Times New Roman" w:hAnsi="Arial" w:cs="Arial"/>
          <w:sz w:val="20"/>
          <w:szCs w:val="20"/>
          <w:lang w:eastAsia="es-ES"/>
        </w:rPr>
        <w:t xml:space="preserve"> el 21/01/17</w:t>
      </w:r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, se recabó resultado de </w:t>
      </w:r>
      <w:proofErr w:type="spellStart"/>
      <w:r w:rsidR="00520E61">
        <w:rPr>
          <w:rFonts w:ascii="Arial" w:eastAsia="Times New Roman" w:hAnsi="Arial" w:cs="Arial"/>
          <w:sz w:val="20"/>
          <w:szCs w:val="20"/>
          <w:lang w:eastAsia="es-ES"/>
        </w:rPr>
        <w:t>mielocultivo</w:t>
      </w:r>
      <w:proofErr w:type="spellEnd"/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 con resultado positivo para </w:t>
      </w:r>
      <w:proofErr w:type="spellStart"/>
      <w:r w:rsidR="00520E61">
        <w:rPr>
          <w:rFonts w:ascii="Arial" w:eastAsia="Times New Roman" w:hAnsi="Arial" w:cs="Arial"/>
          <w:sz w:val="20"/>
          <w:szCs w:val="20"/>
          <w:lang w:eastAsia="es-ES"/>
        </w:rPr>
        <w:t>Cryptococus</w:t>
      </w:r>
      <w:proofErr w:type="spellEnd"/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20E61">
        <w:rPr>
          <w:rFonts w:ascii="Arial" w:eastAsia="Times New Roman" w:hAnsi="Arial" w:cs="Arial"/>
          <w:sz w:val="20"/>
          <w:szCs w:val="20"/>
          <w:lang w:eastAsia="es-ES"/>
        </w:rPr>
        <w:t>neoformans</w:t>
      </w:r>
      <w:proofErr w:type="spellEnd"/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, se mantuvo con </w:t>
      </w:r>
      <w:proofErr w:type="spellStart"/>
      <w:r w:rsidR="00520E61"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 y no</w:t>
      </w:r>
      <w:r w:rsidR="00886400">
        <w:rPr>
          <w:rFonts w:ascii="Arial" w:eastAsia="Times New Roman" w:hAnsi="Arial" w:cs="Arial"/>
          <w:sz w:val="20"/>
          <w:szCs w:val="20"/>
          <w:lang w:eastAsia="es-ES"/>
        </w:rPr>
        <w:t xml:space="preserve"> se</w:t>
      </w:r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 inició </w:t>
      </w:r>
      <w:proofErr w:type="spellStart"/>
      <w:r w:rsidR="00520E61">
        <w:rPr>
          <w:rFonts w:ascii="Arial" w:eastAsia="Times New Roman" w:hAnsi="Arial" w:cs="Arial"/>
          <w:sz w:val="20"/>
          <w:szCs w:val="20"/>
          <w:lang w:eastAsia="es-ES"/>
        </w:rPr>
        <w:t>anfotericina</w:t>
      </w:r>
      <w:proofErr w:type="spellEnd"/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 al no contar los familiares con el recurso económico, se mantuvo con alimentación por sonda </w:t>
      </w:r>
      <w:proofErr w:type="spellStart"/>
      <w:r w:rsidR="00520E61">
        <w:rPr>
          <w:rFonts w:ascii="Arial" w:eastAsia="Times New Roman" w:hAnsi="Arial" w:cs="Arial"/>
          <w:sz w:val="20"/>
          <w:szCs w:val="20"/>
          <w:lang w:eastAsia="es-ES"/>
        </w:rPr>
        <w:t>orogástrica</w:t>
      </w:r>
      <w:proofErr w:type="spellEnd"/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, presentando evolución tórpida y dependencia de ventilación mecánica. El 09/02/17 presentó paro </w:t>
      </w:r>
      <w:proofErr w:type="spellStart"/>
      <w:r w:rsidR="00520E61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520E61">
        <w:rPr>
          <w:rFonts w:ascii="Arial" w:eastAsia="Times New Roman" w:hAnsi="Arial" w:cs="Arial"/>
          <w:sz w:val="20"/>
          <w:szCs w:val="20"/>
          <w:lang w:eastAsia="es-ES"/>
        </w:rPr>
        <w:t xml:space="preserve"> refractario a maniobras de reanimación cardiopulmonar, se dictamino la defunción a las 20:50 horas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520E61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Crisptococosis</w:t>
      </w:r>
      <w:proofErr w:type="spellEnd"/>
      <w:r>
        <w:rPr>
          <w:rFonts w:ascii="Arial" w:hAnsi="Arial" w:cs="Arial"/>
          <w:sz w:val="20"/>
          <w:szCs w:val="20"/>
        </w:rPr>
        <w:t xml:space="preserve"> Diseminada</w:t>
      </w:r>
      <w:r w:rsidR="00614FE9">
        <w:rPr>
          <w:rFonts w:ascii="Arial" w:hAnsi="Arial" w:cs="Arial"/>
          <w:sz w:val="20"/>
          <w:szCs w:val="20"/>
        </w:rPr>
        <w:tab/>
        <w:t>(B457)</w:t>
      </w:r>
    </w:p>
    <w:p w:rsidR="00520E61" w:rsidRDefault="00520E61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Inmunodeficiencia Humana</w:t>
      </w:r>
      <w:r w:rsidR="00614FE9">
        <w:rPr>
          <w:rFonts w:ascii="Arial" w:hAnsi="Arial" w:cs="Arial"/>
          <w:sz w:val="20"/>
          <w:szCs w:val="20"/>
        </w:rPr>
        <w:tab/>
        <w:t>(B24)</w:t>
      </w:r>
      <w:bookmarkStart w:id="0" w:name="_GoBack"/>
      <w:bookmarkEnd w:id="0"/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lastRenderedPageBreak/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614FE9">
      <w:r>
        <w:rPr>
          <w:noProof/>
          <w:lang w:eastAsia="es-MX"/>
        </w:rPr>
        <w:drawing>
          <wp:inline distT="0" distB="0" distL="0" distR="0" wp14:anchorId="477C22C3" wp14:editId="004E7CB8">
            <wp:extent cx="5610225" cy="4229100"/>
            <wp:effectExtent l="0" t="0" r="9525" b="0"/>
            <wp:docPr id="2" name="Imagen 2" descr="C:\Users\Usuario\Downloads\LAM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AMG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671"/>
                    <a:stretch/>
                  </pic:blipFill>
                  <pic:spPr bwMode="auto">
                    <a:xfrm>
                      <a:off x="0" y="0"/>
                      <a:ext cx="5612130" cy="423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CC" w:rsidRDefault="00E06ACC" w:rsidP="00EF2D4E">
      <w:pPr>
        <w:spacing w:after="0" w:line="240" w:lineRule="auto"/>
      </w:pPr>
      <w:r>
        <w:separator/>
      </w:r>
    </w:p>
  </w:endnote>
  <w:endnote w:type="continuationSeparator" w:id="0">
    <w:p w:rsidR="00E06ACC" w:rsidRDefault="00E06ACC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CC" w:rsidRDefault="00E06ACC" w:rsidP="00EF2D4E">
      <w:pPr>
        <w:spacing w:after="0" w:line="240" w:lineRule="auto"/>
      </w:pPr>
      <w:r>
        <w:separator/>
      </w:r>
    </w:p>
  </w:footnote>
  <w:footnote w:type="continuationSeparator" w:id="0">
    <w:p w:rsidR="00E06ACC" w:rsidRDefault="00E06ACC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01D" w:rsidRDefault="0034601D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1EA7"/>
    <w:rsid w:val="000B3362"/>
    <w:rsid w:val="000B7AF8"/>
    <w:rsid w:val="000E0D8C"/>
    <w:rsid w:val="000F0A2B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4601D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20E61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14FE9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86400"/>
    <w:rsid w:val="00892E13"/>
    <w:rsid w:val="008D0A22"/>
    <w:rsid w:val="00911C21"/>
    <w:rsid w:val="0093400B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63925"/>
    <w:rsid w:val="00C7137F"/>
    <w:rsid w:val="00C86A0B"/>
    <w:rsid w:val="00C924E9"/>
    <w:rsid w:val="00CA6D9D"/>
    <w:rsid w:val="00CB6392"/>
    <w:rsid w:val="00CD48A1"/>
    <w:rsid w:val="00CE0F52"/>
    <w:rsid w:val="00CF6370"/>
    <w:rsid w:val="00D16670"/>
    <w:rsid w:val="00D37386"/>
    <w:rsid w:val="00D466F7"/>
    <w:rsid w:val="00D57F09"/>
    <w:rsid w:val="00D620D9"/>
    <w:rsid w:val="00D73328"/>
    <w:rsid w:val="00E06ACC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27469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0F66-9985-460E-AA75-CAE16734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2017-02-15T17:39:00Z</dcterms:created>
  <dcterms:modified xsi:type="dcterms:W3CDTF">2017-02-15T18:03:00Z</dcterms:modified>
</cp:coreProperties>
</file>