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C4" w:rsidRPr="00F9741E" w:rsidRDefault="003F3262" w:rsidP="003F3262">
      <w:pPr>
        <w:pStyle w:val="Sinespaciado"/>
        <w:jc w:val="center"/>
        <w:rPr>
          <w:b/>
          <w:sz w:val="24"/>
          <w:szCs w:val="20"/>
          <w:lang w:val="es-ES"/>
        </w:rPr>
      </w:pPr>
      <w:r w:rsidRPr="00F9741E">
        <w:rPr>
          <w:b/>
          <w:sz w:val="24"/>
          <w:szCs w:val="20"/>
          <w:lang w:val="es-ES"/>
        </w:rPr>
        <w:t>SERVI</w:t>
      </w:r>
      <w:r w:rsidR="003C6ACD">
        <w:rPr>
          <w:b/>
          <w:sz w:val="24"/>
          <w:szCs w:val="20"/>
          <w:lang w:val="es-ES"/>
        </w:rPr>
        <w:t>C</w:t>
      </w:r>
      <w:r w:rsidRPr="00F9741E">
        <w:rPr>
          <w:b/>
          <w:sz w:val="24"/>
          <w:szCs w:val="20"/>
          <w:lang w:val="es-ES"/>
        </w:rPr>
        <w:t>IO</w:t>
      </w:r>
      <w:r w:rsidR="003C6ACD">
        <w:rPr>
          <w:b/>
          <w:sz w:val="24"/>
          <w:szCs w:val="20"/>
          <w:lang w:val="es-ES"/>
        </w:rPr>
        <w:t>S</w:t>
      </w:r>
      <w:r w:rsidRPr="00F9741E">
        <w:rPr>
          <w:b/>
          <w:sz w:val="24"/>
          <w:szCs w:val="20"/>
          <w:lang w:val="es-ES"/>
        </w:rPr>
        <w:t xml:space="preserve"> DE SALUD DE SAN LUIS POTOSI</w:t>
      </w:r>
    </w:p>
    <w:p w:rsidR="003F3262" w:rsidRPr="00F9741E" w:rsidRDefault="003F3262" w:rsidP="003F3262">
      <w:pPr>
        <w:pStyle w:val="Sinespaciado"/>
        <w:jc w:val="center"/>
        <w:rPr>
          <w:b/>
          <w:sz w:val="24"/>
          <w:szCs w:val="20"/>
          <w:lang w:val="es-ES"/>
        </w:rPr>
      </w:pPr>
      <w:r w:rsidRPr="00F9741E">
        <w:rPr>
          <w:b/>
          <w:sz w:val="24"/>
          <w:szCs w:val="20"/>
          <w:lang w:val="es-ES"/>
        </w:rPr>
        <w:t>HOSPITAL DEL NIÑO Y LA MUJER</w:t>
      </w:r>
    </w:p>
    <w:p w:rsidR="003F3262" w:rsidRPr="00F9741E" w:rsidRDefault="003F3262" w:rsidP="003F3262">
      <w:pPr>
        <w:pStyle w:val="Sinespaciado"/>
        <w:jc w:val="center"/>
        <w:rPr>
          <w:b/>
          <w:sz w:val="24"/>
          <w:szCs w:val="20"/>
          <w:lang w:val="es-ES"/>
        </w:rPr>
      </w:pPr>
      <w:r w:rsidRPr="00F9741E">
        <w:rPr>
          <w:b/>
          <w:sz w:val="24"/>
          <w:szCs w:val="20"/>
          <w:lang w:val="es-ES"/>
        </w:rPr>
        <w:t xml:space="preserve">RESUMEN CLINICO </w:t>
      </w:r>
    </w:p>
    <w:p w:rsidR="003F3262" w:rsidRPr="00F9741E" w:rsidRDefault="003F3262" w:rsidP="003F3262">
      <w:pPr>
        <w:pStyle w:val="Sinespaciado"/>
        <w:jc w:val="center"/>
        <w:rPr>
          <w:b/>
          <w:sz w:val="24"/>
          <w:szCs w:val="20"/>
          <w:lang w:val="es-ES"/>
        </w:rPr>
      </w:pPr>
    </w:p>
    <w:p w:rsidR="003F3262" w:rsidRPr="003B2013" w:rsidRDefault="003F3262" w:rsidP="003C6ACD">
      <w:pPr>
        <w:pStyle w:val="Sinespaciado"/>
        <w:jc w:val="both"/>
        <w:rPr>
          <w:sz w:val="24"/>
          <w:szCs w:val="20"/>
          <w:lang w:val="es-ES"/>
        </w:rPr>
      </w:pPr>
      <w:r w:rsidRPr="003B2013">
        <w:rPr>
          <w:sz w:val="24"/>
          <w:szCs w:val="20"/>
          <w:lang w:val="es-ES"/>
        </w:rPr>
        <w:t xml:space="preserve">NOMBRE: </w:t>
      </w:r>
      <w:r w:rsidR="008A078D">
        <w:rPr>
          <w:sz w:val="24"/>
          <w:szCs w:val="20"/>
          <w:lang w:val="es-ES"/>
        </w:rPr>
        <w:t xml:space="preserve">Ho. </w:t>
      </w:r>
      <w:proofErr w:type="spellStart"/>
      <w:r w:rsidR="008A078D">
        <w:rPr>
          <w:sz w:val="24"/>
          <w:szCs w:val="20"/>
          <w:lang w:val="es-ES"/>
        </w:rPr>
        <w:t>Nanci</w:t>
      </w:r>
      <w:proofErr w:type="spellEnd"/>
      <w:r w:rsidR="008A078D">
        <w:rPr>
          <w:sz w:val="24"/>
          <w:szCs w:val="20"/>
          <w:lang w:val="es-ES"/>
        </w:rPr>
        <w:t xml:space="preserve"> Janeth Cerda </w:t>
      </w:r>
      <w:proofErr w:type="spellStart"/>
      <w:r w:rsidR="008A078D">
        <w:rPr>
          <w:sz w:val="24"/>
          <w:szCs w:val="20"/>
          <w:lang w:val="es-ES"/>
        </w:rPr>
        <w:t>Guel</w:t>
      </w:r>
      <w:proofErr w:type="spellEnd"/>
    </w:p>
    <w:p w:rsidR="003F3262" w:rsidRPr="003B2013" w:rsidRDefault="003F3262" w:rsidP="003C6ACD">
      <w:pPr>
        <w:pStyle w:val="Sinespaciado"/>
        <w:jc w:val="both"/>
        <w:rPr>
          <w:sz w:val="24"/>
          <w:szCs w:val="20"/>
          <w:lang w:val="es-ES"/>
        </w:rPr>
      </w:pPr>
      <w:r w:rsidRPr="003B2013">
        <w:rPr>
          <w:sz w:val="24"/>
          <w:szCs w:val="20"/>
          <w:lang w:val="es-ES"/>
        </w:rPr>
        <w:t xml:space="preserve">FECHA DE NACIMIENTO: </w:t>
      </w:r>
      <w:r w:rsidR="008A078D">
        <w:rPr>
          <w:sz w:val="24"/>
          <w:szCs w:val="20"/>
          <w:lang w:val="es-ES"/>
        </w:rPr>
        <w:t xml:space="preserve">31 de diciembre </w:t>
      </w:r>
      <w:r w:rsidRPr="003B2013">
        <w:rPr>
          <w:sz w:val="24"/>
          <w:szCs w:val="20"/>
          <w:lang w:val="es-ES"/>
        </w:rPr>
        <w:t>de 201</w:t>
      </w:r>
      <w:r w:rsidR="000E6CAF">
        <w:rPr>
          <w:sz w:val="24"/>
          <w:szCs w:val="20"/>
          <w:lang w:val="es-ES"/>
        </w:rPr>
        <w:t>6</w:t>
      </w:r>
    </w:p>
    <w:p w:rsidR="003F3262" w:rsidRDefault="003F3262" w:rsidP="003C6ACD">
      <w:pPr>
        <w:pStyle w:val="Sinespaciado"/>
        <w:jc w:val="both"/>
        <w:rPr>
          <w:sz w:val="24"/>
          <w:szCs w:val="20"/>
          <w:lang w:val="es-ES"/>
        </w:rPr>
      </w:pPr>
      <w:r w:rsidRPr="003B2013">
        <w:rPr>
          <w:sz w:val="24"/>
          <w:szCs w:val="20"/>
          <w:lang w:val="es-ES"/>
        </w:rPr>
        <w:t xml:space="preserve">FECHA DE INGRESO: </w:t>
      </w:r>
      <w:r w:rsidR="008A078D">
        <w:rPr>
          <w:sz w:val="24"/>
          <w:szCs w:val="20"/>
          <w:lang w:val="es-ES"/>
        </w:rPr>
        <w:t>31 de diciembre de 2016</w:t>
      </w:r>
    </w:p>
    <w:p w:rsidR="004E5B1F" w:rsidRDefault="00221A18" w:rsidP="003C6ACD">
      <w:pPr>
        <w:pStyle w:val="Sinespaciado"/>
        <w:jc w:val="both"/>
        <w:rPr>
          <w:sz w:val="24"/>
          <w:szCs w:val="20"/>
          <w:lang w:val="es-ES"/>
        </w:rPr>
      </w:pPr>
      <w:r>
        <w:rPr>
          <w:sz w:val="24"/>
          <w:szCs w:val="20"/>
          <w:lang w:val="es-ES"/>
        </w:rPr>
        <w:t xml:space="preserve">FECHA DE DEFUNCIÓN: </w:t>
      </w:r>
      <w:r w:rsidR="00992F38">
        <w:rPr>
          <w:sz w:val="24"/>
          <w:szCs w:val="20"/>
          <w:lang w:val="es-ES"/>
        </w:rPr>
        <w:t>20</w:t>
      </w:r>
      <w:r w:rsidR="00C921F0">
        <w:rPr>
          <w:sz w:val="24"/>
          <w:szCs w:val="20"/>
          <w:lang w:val="es-ES"/>
        </w:rPr>
        <w:t xml:space="preserve"> de </w:t>
      </w:r>
      <w:r w:rsidR="00906783">
        <w:rPr>
          <w:sz w:val="24"/>
          <w:szCs w:val="20"/>
          <w:lang w:val="es-ES"/>
        </w:rPr>
        <w:t>feb</w:t>
      </w:r>
      <w:r w:rsidR="00C921F0">
        <w:rPr>
          <w:sz w:val="24"/>
          <w:szCs w:val="20"/>
          <w:lang w:val="es-ES"/>
        </w:rPr>
        <w:t>re</w:t>
      </w:r>
      <w:r w:rsidR="00906783">
        <w:rPr>
          <w:sz w:val="24"/>
          <w:szCs w:val="20"/>
          <w:lang w:val="es-ES"/>
        </w:rPr>
        <w:t>ro</w:t>
      </w:r>
      <w:r w:rsidR="00C921F0">
        <w:rPr>
          <w:sz w:val="24"/>
          <w:szCs w:val="20"/>
          <w:lang w:val="es-ES"/>
        </w:rPr>
        <w:t xml:space="preserve"> de 201</w:t>
      </w:r>
      <w:r w:rsidR="00906783">
        <w:rPr>
          <w:sz w:val="24"/>
          <w:szCs w:val="20"/>
          <w:lang w:val="es-ES"/>
        </w:rPr>
        <w:t>7</w:t>
      </w:r>
    </w:p>
    <w:p w:rsidR="004E5B1F" w:rsidRPr="003B2013" w:rsidRDefault="004E5B1F" w:rsidP="003C6ACD">
      <w:pPr>
        <w:pStyle w:val="Sinespaciado"/>
        <w:jc w:val="both"/>
        <w:rPr>
          <w:sz w:val="24"/>
          <w:szCs w:val="20"/>
          <w:lang w:val="es-ES"/>
        </w:rPr>
      </w:pPr>
      <w:r>
        <w:rPr>
          <w:sz w:val="24"/>
          <w:szCs w:val="20"/>
          <w:lang w:val="es-ES"/>
        </w:rPr>
        <w:t>EXPEDIENTE: 38286A</w:t>
      </w:r>
    </w:p>
    <w:p w:rsidR="003F3262" w:rsidRDefault="003F3262" w:rsidP="003C6ACD">
      <w:pPr>
        <w:pStyle w:val="Sinespaciado"/>
        <w:jc w:val="both"/>
        <w:rPr>
          <w:sz w:val="24"/>
          <w:szCs w:val="20"/>
          <w:lang w:val="es-ES"/>
        </w:rPr>
      </w:pPr>
      <w:r w:rsidRPr="003B2013">
        <w:rPr>
          <w:sz w:val="24"/>
          <w:szCs w:val="20"/>
          <w:lang w:val="es-ES"/>
        </w:rPr>
        <w:t xml:space="preserve">IDX DE INGRESO: </w:t>
      </w:r>
      <w:r w:rsidR="008A078D">
        <w:rPr>
          <w:sz w:val="24"/>
          <w:szCs w:val="20"/>
          <w:lang w:val="es-ES"/>
        </w:rPr>
        <w:t>RN femenino de 28 semanas de gestación/ SDR</w:t>
      </w:r>
      <w:r w:rsidR="00906783">
        <w:rPr>
          <w:sz w:val="24"/>
          <w:szCs w:val="20"/>
          <w:lang w:val="es-ES"/>
        </w:rPr>
        <w:t xml:space="preserve"> </w:t>
      </w:r>
    </w:p>
    <w:p w:rsidR="009A2C36" w:rsidRDefault="009A2C36" w:rsidP="003C6ACD">
      <w:pPr>
        <w:pStyle w:val="Sinespaciado"/>
        <w:jc w:val="both"/>
        <w:rPr>
          <w:sz w:val="24"/>
          <w:szCs w:val="20"/>
          <w:lang w:val="es-ES"/>
        </w:rPr>
      </w:pPr>
      <w:r>
        <w:rPr>
          <w:sz w:val="24"/>
          <w:szCs w:val="20"/>
          <w:lang w:val="es-ES"/>
        </w:rPr>
        <w:t xml:space="preserve">IDX DE EGRESO: </w:t>
      </w:r>
      <w:r w:rsidR="008A078D">
        <w:rPr>
          <w:sz w:val="24"/>
          <w:szCs w:val="20"/>
          <w:lang w:val="es-ES"/>
        </w:rPr>
        <w:t>NEUMONÍA NOSOCOMIAL</w:t>
      </w:r>
      <w:r w:rsidR="004E5B1F">
        <w:rPr>
          <w:sz w:val="24"/>
          <w:szCs w:val="20"/>
          <w:lang w:val="es-ES"/>
        </w:rPr>
        <w:t xml:space="preserve"> </w:t>
      </w:r>
      <w:r w:rsidR="008A078D">
        <w:rPr>
          <w:sz w:val="24"/>
          <w:szCs w:val="20"/>
          <w:lang w:val="es-ES"/>
        </w:rPr>
        <w:t>/</w:t>
      </w:r>
      <w:r w:rsidR="004E5B1F">
        <w:rPr>
          <w:sz w:val="24"/>
          <w:szCs w:val="20"/>
          <w:lang w:val="es-ES"/>
        </w:rPr>
        <w:t xml:space="preserve"> </w:t>
      </w:r>
      <w:r w:rsidR="008A078D">
        <w:rPr>
          <w:sz w:val="24"/>
          <w:szCs w:val="20"/>
          <w:lang w:val="es-ES"/>
        </w:rPr>
        <w:t>DISPLASIA BRONCOPULMONAR</w:t>
      </w:r>
      <w:r w:rsidR="004E5B1F">
        <w:rPr>
          <w:sz w:val="24"/>
          <w:szCs w:val="20"/>
          <w:lang w:val="es-ES"/>
        </w:rPr>
        <w:t xml:space="preserve"> </w:t>
      </w:r>
      <w:r w:rsidR="008A078D">
        <w:rPr>
          <w:sz w:val="24"/>
          <w:szCs w:val="20"/>
          <w:lang w:val="es-ES"/>
        </w:rPr>
        <w:t>/</w:t>
      </w:r>
      <w:r w:rsidR="004E5B1F">
        <w:rPr>
          <w:sz w:val="24"/>
          <w:szCs w:val="20"/>
          <w:lang w:val="es-ES"/>
        </w:rPr>
        <w:t xml:space="preserve"> </w:t>
      </w:r>
      <w:r w:rsidR="008A078D">
        <w:rPr>
          <w:sz w:val="24"/>
          <w:szCs w:val="20"/>
          <w:lang w:val="es-ES"/>
        </w:rPr>
        <w:t>DESNUTRICIÓN CRÓNICA</w:t>
      </w:r>
      <w:r w:rsidR="004E5B1F">
        <w:rPr>
          <w:sz w:val="24"/>
          <w:szCs w:val="20"/>
          <w:lang w:val="es-ES"/>
        </w:rPr>
        <w:t xml:space="preserve"> </w:t>
      </w:r>
      <w:r w:rsidR="008A078D">
        <w:rPr>
          <w:sz w:val="24"/>
          <w:szCs w:val="20"/>
          <w:lang w:val="es-ES"/>
        </w:rPr>
        <w:t>/ PREMATUREZ EXTREMA</w:t>
      </w:r>
    </w:p>
    <w:p w:rsidR="004832CD" w:rsidRPr="003B2013" w:rsidRDefault="004832CD" w:rsidP="003C6ACD">
      <w:pPr>
        <w:pStyle w:val="Sinespaciado"/>
        <w:jc w:val="both"/>
        <w:rPr>
          <w:sz w:val="24"/>
          <w:szCs w:val="20"/>
          <w:lang w:val="es-ES"/>
        </w:rPr>
      </w:pPr>
      <w:r>
        <w:rPr>
          <w:sz w:val="24"/>
          <w:szCs w:val="20"/>
          <w:lang w:val="es-ES"/>
        </w:rPr>
        <w:t>IDX RECTIFICADOS: CHOQUE SÉPTICO/SEPSIS NOSOCOMIAL/ DISPLASIA BRONCOPULMONAR/PREMATUREZ EXTREMA</w:t>
      </w:r>
    </w:p>
    <w:p w:rsidR="00C921F0" w:rsidRDefault="003F3262" w:rsidP="00C921F0">
      <w:pPr>
        <w:pStyle w:val="Sinespaciado"/>
        <w:jc w:val="both"/>
        <w:rPr>
          <w:sz w:val="24"/>
          <w:szCs w:val="20"/>
          <w:lang w:val="es-ES"/>
        </w:rPr>
      </w:pPr>
      <w:r w:rsidRPr="003B2013">
        <w:rPr>
          <w:sz w:val="24"/>
          <w:szCs w:val="20"/>
          <w:lang w:val="es-ES"/>
        </w:rPr>
        <w:t xml:space="preserve">FOLIO: </w:t>
      </w:r>
      <w:r w:rsidR="00DB1A9E">
        <w:rPr>
          <w:sz w:val="24"/>
          <w:szCs w:val="20"/>
          <w:lang w:val="es-ES"/>
        </w:rPr>
        <w:t>1</w:t>
      </w:r>
      <w:r w:rsidR="008A078D">
        <w:rPr>
          <w:sz w:val="24"/>
          <w:szCs w:val="20"/>
          <w:lang w:val="es-ES"/>
        </w:rPr>
        <w:t>70851915</w:t>
      </w:r>
    </w:p>
    <w:p w:rsidR="00C0271A" w:rsidRDefault="008A078D" w:rsidP="00600A63">
      <w:pPr>
        <w:pStyle w:val="Sinespaciado"/>
        <w:ind w:firstLine="708"/>
        <w:jc w:val="both"/>
        <w:rPr>
          <w:sz w:val="24"/>
          <w:szCs w:val="20"/>
          <w:lang w:val="es-ES"/>
        </w:rPr>
      </w:pPr>
      <w:r>
        <w:rPr>
          <w:sz w:val="24"/>
          <w:szCs w:val="20"/>
          <w:lang w:val="es-ES"/>
        </w:rPr>
        <w:t xml:space="preserve">Madre de 17 años de edad. Producto del primer embarazo de </w:t>
      </w:r>
      <w:proofErr w:type="spellStart"/>
      <w:r>
        <w:rPr>
          <w:sz w:val="24"/>
          <w:szCs w:val="20"/>
          <w:lang w:val="es-ES"/>
        </w:rPr>
        <w:t>pretérmino</w:t>
      </w:r>
      <w:proofErr w:type="spellEnd"/>
      <w:r w:rsidR="00D82970">
        <w:rPr>
          <w:sz w:val="24"/>
          <w:szCs w:val="20"/>
          <w:lang w:val="es-ES"/>
        </w:rPr>
        <w:t xml:space="preserve">, con 4 consultas de control prenatal, durante el cual cursó con IVU. Obtenido por vía vaginal a las 07:00 horas, con </w:t>
      </w:r>
      <w:proofErr w:type="spellStart"/>
      <w:r w:rsidR="00D82970">
        <w:rPr>
          <w:sz w:val="24"/>
          <w:szCs w:val="20"/>
          <w:lang w:val="es-ES"/>
        </w:rPr>
        <w:t>Apgar</w:t>
      </w:r>
      <w:proofErr w:type="spellEnd"/>
      <w:r w:rsidR="00D82970">
        <w:rPr>
          <w:sz w:val="24"/>
          <w:szCs w:val="20"/>
          <w:lang w:val="es-ES"/>
        </w:rPr>
        <w:t xml:space="preserve"> 1/8 y peso de 790g. Se administra una dosis de surfactante y pasa a UCIN con manejo con ampicilina, cefotaxima y ventilación mecánica. </w:t>
      </w:r>
      <w:r w:rsidR="00C10402">
        <w:rPr>
          <w:sz w:val="24"/>
          <w:szCs w:val="20"/>
          <w:lang w:val="es-ES"/>
        </w:rPr>
        <w:t>Se agrega hiperbilirrubinemia e hipocalcemia por lo que se indica fototerapia y aporte de calcio IV.</w:t>
      </w:r>
    </w:p>
    <w:p w:rsidR="00C10402" w:rsidRDefault="00C10402" w:rsidP="00600A63">
      <w:pPr>
        <w:pStyle w:val="Sinespaciado"/>
        <w:ind w:firstLine="708"/>
        <w:jc w:val="both"/>
        <w:rPr>
          <w:sz w:val="24"/>
          <w:szCs w:val="20"/>
          <w:lang w:val="es-ES"/>
        </w:rPr>
      </w:pPr>
      <w:r>
        <w:rPr>
          <w:sz w:val="24"/>
          <w:szCs w:val="20"/>
          <w:lang w:val="es-ES"/>
        </w:rPr>
        <w:t xml:space="preserve">A los dos días de vida se </w:t>
      </w:r>
      <w:proofErr w:type="spellStart"/>
      <w:r>
        <w:rPr>
          <w:sz w:val="24"/>
          <w:szCs w:val="20"/>
          <w:lang w:val="es-ES"/>
        </w:rPr>
        <w:t>extuba</w:t>
      </w:r>
      <w:proofErr w:type="spellEnd"/>
      <w:r>
        <w:rPr>
          <w:sz w:val="24"/>
          <w:szCs w:val="20"/>
          <w:lang w:val="es-ES"/>
        </w:rPr>
        <w:t xml:space="preserve"> y se maneja con CPAP nasal y se agrega NPT al manejo por mantenerlo en ayuno. A los 6 días de vida se inicia estimulación enteral y se descarta alteración car</w:t>
      </w:r>
      <w:r w:rsidR="00186864">
        <w:rPr>
          <w:sz w:val="24"/>
          <w:szCs w:val="20"/>
          <w:lang w:val="es-ES"/>
        </w:rPr>
        <w:t>diaca estructural mediante ecocard</w:t>
      </w:r>
      <w:r>
        <w:rPr>
          <w:sz w:val="24"/>
          <w:szCs w:val="20"/>
          <w:lang w:val="es-ES"/>
        </w:rPr>
        <w:t xml:space="preserve">iograma. Se intenta destete progresivo de O2 pero el día 06 de enero de 2017 presenta apneas recurrentes, por lo que se </w:t>
      </w:r>
      <w:proofErr w:type="spellStart"/>
      <w:r>
        <w:rPr>
          <w:sz w:val="24"/>
          <w:szCs w:val="20"/>
          <w:lang w:val="es-ES"/>
        </w:rPr>
        <w:t>reintuba</w:t>
      </w:r>
      <w:proofErr w:type="spellEnd"/>
      <w:r>
        <w:rPr>
          <w:sz w:val="24"/>
          <w:szCs w:val="20"/>
          <w:lang w:val="es-ES"/>
        </w:rPr>
        <w:t xml:space="preserve"> y se coloca nuevamente en ventilación mecánica. Debido a sus condiciones y a la presencia de anemia se realiza transfusión de paquete globular en dos ocasiones. </w:t>
      </w:r>
      <w:r w:rsidR="00186864">
        <w:rPr>
          <w:sz w:val="24"/>
          <w:szCs w:val="20"/>
          <w:lang w:val="es-ES"/>
        </w:rPr>
        <w:t>Además, se sospecha infección nosocomial agregada y se inicia manejo con cefepime y vancomicina. No se documenta desarrollo de bacterias en hemocultivo ni en cultivo de aspirado traqueal. Se solicita PCR para CMV en orina, con resultado negativo.</w:t>
      </w:r>
      <w:r w:rsidR="00400A26">
        <w:rPr>
          <w:sz w:val="24"/>
          <w:szCs w:val="20"/>
          <w:lang w:val="es-ES"/>
        </w:rPr>
        <w:t xml:space="preserve"> Completa 10 días de manejo con </w:t>
      </w:r>
      <w:proofErr w:type="spellStart"/>
      <w:r w:rsidR="00400A26">
        <w:rPr>
          <w:sz w:val="24"/>
          <w:szCs w:val="20"/>
          <w:lang w:val="es-ES"/>
        </w:rPr>
        <w:t>antibioticoterapia</w:t>
      </w:r>
      <w:proofErr w:type="spellEnd"/>
      <w:r w:rsidR="00400A26">
        <w:rPr>
          <w:sz w:val="24"/>
          <w:szCs w:val="20"/>
          <w:lang w:val="es-ES"/>
        </w:rPr>
        <w:t xml:space="preserve"> para IAAS.</w:t>
      </w:r>
    </w:p>
    <w:p w:rsidR="00186864" w:rsidRDefault="00186864" w:rsidP="00600A63">
      <w:pPr>
        <w:pStyle w:val="Sinespaciado"/>
        <w:ind w:firstLine="708"/>
        <w:jc w:val="both"/>
        <w:rPr>
          <w:sz w:val="24"/>
          <w:szCs w:val="20"/>
          <w:lang w:val="es-ES"/>
        </w:rPr>
      </w:pPr>
      <w:r>
        <w:rPr>
          <w:sz w:val="24"/>
          <w:szCs w:val="20"/>
          <w:lang w:val="es-ES"/>
        </w:rPr>
        <w:t xml:space="preserve">La paciente persiste con </w:t>
      </w:r>
      <w:r w:rsidR="00400A26">
        <w:rPr>
          <w:sz w:val="24"/>
          <w:szCs w:val="20"/>
          <w:lang w:val="es-ES"/>
        </w:rPr>
        <w:t xml:space="preserve">apneas recurrentes, requiriendo de múltiples </w:t>
      </w:r>
      <w:proofErr w:type="spellStart"/>
      <w:r w:rsidR="00400A26">
        <w:rPr>
          <w:sz w:val="24"/>
          <w:szCs w:val="20"/>
          <w:lang w:val="es-ES"/>
        </w:rPr>
        <w:t>reintubaciones</w:t>
      </w:r>
      <w:proofErr w:type="spellEnd"/>
      <w:r w:rsidR="00400A26">
        <w:rPr>
          <w:sz w:val="24"/>
          <w:szCs w:val="20"/>
          <w:lang w:val="es-ES"/>
        </w:rPr>
        <w:t xml:space="preserve">. El 14 de enero se </w:t>
      </w:r>
      <w:proofErr w:type="spellStart"/>
      <w:r w:rsidR="00400A26">
        <w:rPr>
          <w:sz w:val="24"/>
          <w:szCs w:val="20"/>
          <w:lang w:val="es-ES"/>
        </w:rPr>
        <w:t>extuba</w:t>
      </w:r>
      <w:proofErr w:type="spellEnd"/>
      <w:r w:rsidR="00400A26">
        <w:rPr>
          <w:sz w:val="24"/>
          <w:szCs w:val="20"/>
          <w:lang w:val="es-ES"/>
        </w:rPr>
        <w:t xml:space="preserve"> y se mantiene con O2 en casco cefálico, no obstante presentaba pausas respiratorias. Se maneja con cafeína y posteriormente con teofilina.</w:t>
      </w:r>
    </w:p>
    <w:p w:rsidR="00400A26" w:rsidRDefault="00400A26" w:rsidP="00600A63">
      <w:pPr>
        <w:pStyle w:val="Sinespaciado"/>
        <w:ind w:firstLine="708"/>
        <w:jc w:val="both"/>
        <w:rPr>
          <w:sz w:val="24"/>
          <w:szCs w:val="20"/>
          <w:lang w:val="es-ES"/>
        </w:rPr>
      </w:pPr>
      <w:r>
        <w:rPr>
          <w:sz w:val="24"/>
          <w:szCs w:val="20"/>
          <w:lang w:val="es-ES"/>
        </w:rPr>
        <w:t xml:space="preserve">El 29 de enero se valora por Oftalmología, quien señala retina inmadura. La paciente continúa estable, con incremento en el aporte por vía oral, sin antibióticos, con O2 por puntas nasales por presencia de pausas respiratorias. </w:t>
      </w:r>
      <w:r w:rsidR="00BC3CCE">
        <w:rPr>
          <w:sz w:val="24"/>
          <w:szCs w:val="20"/>
          <w:lang w:val="es-ES"/>
        </w:rPr>
        <w:t xml:space="preserve">El 30 de enero se refiere sangrado de tubo digestivo, aunque no se especifica altura ni se refiere manejo específico. Se refiere continuar con la vía oral. Se refiere persistencia de pausas respiratorias intermitentes. </w:t>
      </w:r>
    </w:p>
    <w:p w:rsidR="00BC3CCE" w:rsidRDefault="00BC3CCE" w:rsidP="00600A63">
      <w:pPr>
        <w:pStyle w:val="Sinespaciado"/>
        <w:ind w:firstLine="708"/>
        <w:jc w:val="both"/>
        <w:rPr>
          <w:sz w:val="24"/>
          <w:szCs w:val="20"/>
          <w:lang w:val="es-ES"/>
        </w:rPr>
      </w:pPr>
      <w:r>
        <w:rPr>
          <w:sz w:val="24"/>
          <w:szCs w:val="20"/>
          <w:lang w:val="es-ES"/>
        </w:rPr>
        <w:t xml:space="preserve">El 05 de febrero se informa TSH de 6.75 y se inicia </w:t>
      </w:r>
      <w:proofErr w:type="spellStart"/>
      <w:r>
        <w:rPr>
          <w:sz w:val="24"/>
          <w:szCs w:val="20"/>
          <w:lang w:val="es-ES"/>
        </w:rPr>
        <w:t>levotiroxina</w:t>
      </w:r>
      <w:proofErr w:type="spellEnd"/>
      <w:r>
        <w:rPr>
          <w:sz w:val="24"/>
          <w:szCs w:val="20"/>
          <w:lang w:val="es-ES"/>
        </w:rPr>
        <w:t>, con diagnóstico de hipotiroidismo probablemente transitorio</w:t>
      </w:r>
      <w:r w:rsidR="0057567F">
        <w:rPr>
          <w:sz w:val="24"/>
          <w:szCs w:val="20"/>
          <w:lang w:val="es-ES"/>
        </w:rPr>
        <w:t xml:space="preserve">. </w:t>
      </w:r>
    </w:p>
    <w:p w:rsidR="0057567F" w:rsidRDefault="0057567F" w:rsidP="00600A63">
      <w:pPr>
        <w:pStyle w:val="Sinespaciado"/>
        <w:ind w:firstLine="708"/>
        <w:jc w:val="both"/>
        <w:rPr>
          <w:sz w:val="24"/>
          <w:szCs w:val="20"/>
          <w:lang w:val="es-ES"/>
        </w:rPr>
      </w:pPr>
      <w:r>
        <w:rPr>
          <w:sz w:val="24"/>
          <w:szCs w:val="20"/>
          <w:lang w:val="es-ES"/>
        </w:rPr>
        <w:t xml:space="preserve">El paciente continúa estable, aunque se refieren periodos donde presenta pausas respiratorias, que ceden con estímulo táctil.  El 18 de febrero se refiere paciente en </w:t>
      </w:r>
      <w:r>
        <w:rPr>
          <w:sz w:val="24"/>
          <w:szCs w:val="20"/>
          <w:lang w:val="es-ES"/>
        </w:rPr>
        <w:lastRenderedPageBreak/>
        <w:t xml:space="preserve">incubadora, con apneas frecuentes, tolerando la vía oral por sonda </w:t>
      </w:r>
      <w:proofErr w:type="spellStart"/>
      <w:r>
        <w:rPr>
          <w:sz w:val="24"/>
          <w:szCs w:val="20"/>
          <w:lang w:val="es-ES"/>
        </w:rPr>
        <w:t>orogástrica</w:t>
      </w:r>
      <w:proofErr w:type="spellEnd"/>
      <w:r>
        <w:rPr>
          <w:sz w:val="24"/>
          <w:szCs w:val="20"/>
          <w:lang w:val="es-ES"/>
        </w:rPr>
        <w:t xml:space="preserve">. RX sin evidencia de infiltrados, sólo datos compatibles con displasia broncopulmonar. Gasometría con acidosis respiratoria, </w:t>
      </w:r>
      <w:r w:rsidR="00022619">
        <w:rPr>
          <w:sz w:val="24"/>
          <w:szCs w:val="20"/>
          <w:lang w:val="es-ES"/>
        </w:rPr>
        <w:t xml:space="preserve">por lo que se decide intubar. Se canaliza y se deja en ayuno. Se solicitan exámenes de laboratorio, observándose BH normal y PCR negativa. El 19 de febrero con taquicardia, </w:t>
      </w:r>
      <w:proofErr w:type="spellStart"/>
      <w:r w:rsidR="00022619">
        <w:rPr>
          <w:sz w:val="24"/>
          <w:szCs w:val="20"/>
          <w:lang w:val="es-ES"/>
        </w:rPr>
        <w:t>eutérmica</w:t>
      </w:r>
      <w:proofErr w:type="spellEnd"/>
      <w:r w:rsidR="00022619">
        <w:rPr>
          <w:sz w:val="24"/>
          <w:szCs w:val="20"/>
          <w:lang w:val="es-ES"/>
        </w:rPr>
        <w:t xml:space="preserve">, RX con datos de atelectasia apical derecha. Continúa con ventilación mecánica y con gasometría normal. No obstante, se indica  doble esquema antibiótico. Se detecta además hiponatremia de 129. Se ajusta aporte y se solicitan nuevos exámenes de laboratorio. El 20 de febrero por la tarde presenta deterioro súbito, con taquicardia, retraso en el llenado capilar, disminución de la pO2, no obstante el manejo con ventilador mecánico. Se informa leucopenia y </w:t>
      </w:r>
      <w:proofErr w:type="spellStart"/>
      <w:r w:rsidR="00022619">
        <w:rPr>
          <w:sz w:val="24"/>
          <w:szCs w:val="20"/>
          <w:lang w:val="es-ES"/>
        </w:rPr>
        <w:t>plaquetopenia</w:t>
      </w:r>
      <w:proofErr w:type="spellEnd"/>
      <w:r w:rsidR="00022619">
        <w:rPr>
          <w:sz w:val="24"/>
          <w:szCs w:val="20"/>
          <w:lang w:val="es-ES"/>
        </w:rPr>
        <w:t xml:space="preserve">. Se inicia manejo con aminas por presencia de lactato alto y datos de </w:t>
      </w:r>
      <w:proofErr w:type="spellStart"/>
      <w:r w:rsidR="00022619">
        <w:rPr>
          <w:sz w:val="24"/>
          <w:szCs w:val="20"/>
          <w:lang w:val="es-ES"/>
        </w:rPr>
        <w:t>hipoperfusión</w:t>
      </w:r>
      <w:proofErr w:type="spellEnd"/>
      <w:r w:rsidR="00022619">
        <w:rPr>
          <w:sz w:val="24"/>
          <w:szCs w:val="20"/>
          <w:lang w:val="es-ES"/>
        </w:rPr>
        <w:t xml:space="preserve">. Se cambia modalidad de ventilación a alta frecuencia por ventilación mecánica convencional fallida. </w:t>
      </w:r>
    </w:p>
    <w:p w:rsidR="00022619" w:rsidRDefault="00022619" w:rsidP="00600A63">
      <w:pPr>
        <w:pStyle w:val="Sinespaciado"/>
        <w:ind w:firstLine="708"/>
        <w:jc w:val="both"/>
        <w:rPr>
          <w:sz w:val="24"/>
          <w:szCs w:val="20"/>
          <w:lang w:val="es-ES"/>
        </w:rPr>
      </w:pPr>
      <w:r>
        <w:rPr>
          <w:sz w:val="24"/>
          <w:szCs w:val="20"/>
          <w:lang w:val="es-ES"/>
        </w:rPr>
        <w:t>No se documentan nuevos infiltrados en radiografía, sólo la mencionada atelec</w:t>
      </w:r>
      <w:r w:rsidR="00F162BC">
        <w:rPr>
          <w:sz w:val="24"/>
          <w:szCs w:val="20"/>
          <w:lang w:val="es-ES"/>
        </w:rPr>
        <w:t>tasia. Se coloca catéter venoso</w:t>
      </w:r>
      <w:r>
        <w:rPr>
          <w:sz w:val="24"/>
          <w:szCs w:val="20"/>
          <w:lang w:val="es-ES"/>
        </w:rPr>
        <w:t xml:space="preserve"> central y se toma hemocultivo. </w:t>
      </w:r>
      <w:r w:rsidR="00F162BC">
        <w:rPr>
          <w:sz w:val="24"/>
          <w:szCs w:val="20"/>
          <w:lang w:val="es-ES"/>
        </w:rPr>
        <w:t xml:space="preserve">Se maneja con cargas de cristaloide y continúa con apoyo </w:t>
      </w:r>
      <w:proofErr w:type="spellStart"/>
      <w:r w:rsidR="00F162BC">
        <w:rPr>
          <w:sz w:val="24"/>
          <w:szCs w:val="20"/>
          <w:lang w:val="es-ES"/>
        </w:rPr>
        <w:t>aminérgico</w:t>
      </w:r>
      <w:proofErr w:type="spellEnd"/>
      <w:r w:rsidR="00F162BC">
        <w:rPr>
          <w:sz w:val="24"/>
          <w:szCs w:val="20"/>
          <w:lang w:val="es-ES"/>
        </w:rPr>
        <w:t>, no obstante lo cual, la paciente no presenta adecuada respuesta, persistiendo con datos de choque. Presenta paro cardiorrespiratorio irreversible a maniobras. Se da hora de defunción a las 20:55 horas.</w:t>
      </w:r>
    </w:p>
    <w:p w:rsidR="009A2C36" w:rsidRDefault="00363890" w:rsidP="00363890">
      <w:pPr>
        <w:pStyle w:val="Sinespaciado"/>
        <w:ind w:firstLine="708"/>
        <w:jc w:val="both"/>
        <w:rPr>
          <w:sz w:val="24"/>
          <w:szCs w:val="20"/>
          <w:lang w:val="es-ES"/>
        </w:rPr>
      </w:pPr>
      <w:r>
        <w:rPr>
          <w:sz w:val="24"/>
          <w:szCs w:val="20"/>
          <w:lang w:val="es-ES"/>
        </w:rPr>
        <w:t xml:space="preserve">El 23 de febrero se recibe informe de hemocultivo con desarrollo de E. coli. Se rectifican diagnósticos. Se descarta neumonía como causa de la muerte. Los diagnósticos rectificados son: Choque séptico/ Sepsis nosocomial por E. coli/ Displasia </w:t>
      </w:r>
      <w:proofErr w:type="spellStart"/>
      <w:r>
        <w:rPr>
          <w:sz w:val="24"/>
          <w:szCs w:val="20"/>
          <w:lang w:val="es-ES"/>
        </w:rPr>
        <w:t>brocopulmonar</w:t>
      </w:r>
      <w:proofErr w:type="spellEnd"/>
      <w:r>
        <w:rPr>
          <w:sz w:val="24"/>
          <w:szCs w:val="20"/>
          <w:lang w:val="es-ES"/>
        </w:rPr>
        <w:t>/ Prematurez extrema.</w:t>
      </w:r>
    </w:p>
    <w:p w:rsidR="00363890" w:rsidRDefault="00363890" w:rsidP="00363890">
      <w:pPr>
        <w:pStyle w:val="Sinespaciado"/>
        <w:ind w:firstLine="708"/>
        <w:jc w:val="both"/>
        <w:rPr>
          <w:sz w:val="24"/>
          <w:szCs w:val="20"/>
          <w:lang w:val="es-ES"/>
        </w:rPr>
      </w:pPr>
    </w:p>
    <w:p w:rsidR="009A2C36" w:rsidRDefault="009A2C36" w:rsidP="00654059">
      <w:pPr>
        <w:pStyle w:val="Sinespaciado"/>
        <w:jc w:val="both"/>
        <w:rPr>
          <w:sz w:val="24"/>
          <w:szCs w:val="20"/>
          <w:lang w:val="es-ES"/>
        </w:rPr>
      </w:pPr>
      <w:r>
        <w:rPr>
          <w:sz w:val="24"/>
          <w:szCs w:val="20"/>
          <w:lang w:val="es-ES"/>
        </w:rPr>
        <w:t>Elaboró: Dra. Ana María González Ortiz</w:t>
      </w:r>
    </w:p>
    <w:p w:rsidR="009A2C36" w:rsidRDefault="00363890" w:rsidP="00654059">
      <w:pPr>
        <w:pStyle w:val="Sinespaciado"/>
        <w:jc w:val="both"/>
        <w:rPr>
          <w:sz w:val="24"/>
          <w:szCs w:val="20"/>
          <w:lang w:val="es-ES"/>
        </w:rPr>
      </w:pPr>
      <w:r>
        <w:rPr>
          <w:sz w:val="24"/>
          <w:szCs w:val="20"/>
          <w:lang w:val="es-ES"/>
        </w:rPr>
        <w:t>23</w:t>
      </w:r>
      <w:bookmarkStart w:id="0" w:name="_GoBack"/>
      <w:bookmarkEnd w:id="0"/>
      <w:r w:rsidR="00906783">
        <w:rPr>
          <w:sz w:val="24"/>
          <w:szCs w:val="20"/>
          <w:lang w:val="es-ES"/>
        </w:rPr>
        <w:t>/02/2017</w:t>
      </w:r>
    </w:p>
    <w:p w:rsidR="009A2C36" w:rsidRPr="003B2013" w:rsidRDefault="009A2C36" w:rsidP="00654059">
      <w:pPr>
        <w:pStyle w:val="Sinespaciado"/>
        <w:jc w:val="both"/>
        <w:rPr>
          <w:sz w:val="24"/>
          <w:szCs w:val="20"/>
          <w:lang w:val="es-ES"/>
        </w:rPr>
      </w:pPr>
    </w:p>
    <w:p w:rsidR="00E0424C" w:rsidRDefault="00E0424C" w:rsidP="003C6ACD">
      <w:pPr>
        <w:pStyle w:val="Sinespaciado"/>
        <w:jc w:val="both"/>
        <w:rPr>
          <w:sz w:val="24"/>
          <w:szCs w:val="20"/>
          <w:lang w:val="es-ES"/>
        </w:rPr>
      </w:pPr>
      <w:r>
        <w:rPr>
          <w:sz w:val="24"/>
          <w:szCs w:val="20"/>
          <w:lang w:val="es-ES"/>
        </w:rPr>
        <w:t xml:space="preserve"> </w:t>
      </w:r>
    </w:p>
    <w:p w:rsidR="003F3262" w:rsidRPr="00F9741E" w:rsidRDefault="00CE06C3" w:rsidP="003C6ACD">
      <w:pPr>
        <w:pStyle w:val="Sinespaciado"/>
        <w:jc w:val="both"/>
        <w:rPr>
          <w:sz w:val="24"/>
          <w:szCs w:val="20"/>
          <w:lang w:val="es-ES"/>
        </w:rPr>
      </w:pPr>
      <w:r w:rsidRPr="00F9741E">
        <w:rPr>
          <w:sz w:val="24"/>
          <w:szCs w:val="20"/>
          <w:lang w:val="es-ES"/>
        </w:rPr>
        <w:t xml:space="preserve">  </w:t>
      </w:r>
      <w:r w:rsidR="00972753" w:rsidRPr="00F9741E">
        <w:rPr>
          <w:sz w:val="24"/>
          <w:szCs w:val="20"/>
          <w:lang w:val="es-ES"/>
        </w:rPr>
        <w:t xml:space="preserve">  </w:t>
      </w:r>
      <w:r w:rsidR="003F3262" w:rsidRPr="00F9741E">
        <w:rPr>
          <w:sz w:val="24"/>
          <w:szCs w:val="20"/>
          <w:lang w:val="es-ES"/>
        </w:rPr>
        <w:t xml:space="preserve">    </w:t>
      </w:r>
    </w:p>
    <w:sectPr w:rsidR="003F3262" w:rsidRPr="00F974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018"/>
    <w:rsid w:val="00011036"/>
    <w:rsid w:val="00013EFE"/>
    <w:rsid w:val="00022619"/>
    <w:rsid w:val="000E6CAF"/>
    <w:rsid w:val="00186864"/>
    <w:rsid w:val="00194709"/>
    <w:rsid w:val="00221A18"/>
    <w:rsid w:val="002D17FD"/>
    <w:rsid w:val="00344F5E"/>
    <w:rsid w:val="00363890"/>
    <w:rsid w:val="003B2013"/>
    <w:rsid w:val="003C6ACD"/>
    <w:rsid w:val="003D74B2"/>
    <w:rsid w:val="003F3262"/>
    <w:rsid w:val="00400A26"/>
    <w:rsid w:val="004162E8"/>
    <w:rsid w:val="004832CD"/>
    <w:rsid w:val="00487018"/>
    <w:rsid w:val="004B711E"/>
    <w:rsid w:val="004E5B1F"/>
    <w:rsid w:val="00503A55"/>
    <w:rsid w:val="0057567F"/>
    <w:rsid w:val="00600A63"/>
    <w:rsid w:val="00654059"/>
    <w:rsid w:val="00691988"/>
    <w:rsid w:val="006A1A10"/>
    <w:rsid w:val="008A078D"/>
    <w:rsid w:val="00906783"/>
    <w:rsid w:val="00943E6C"/>
    <w:rsid w:val="00972753"/>
    <w:rsid w:val="00992F38"/>
    <w:rsid w:val="009A2C36"/>
    <w:rsid w:val="009B1998"/>
    <w:rsid w:val="00A24843"/>
    <w:rsid w:val="00A91622"/>
    <w:rsid w:val="00AE25E3"/>
    <w:rsid w:val="00AF0B13"/>
    <w:rsid w:val="00B83ACB"/>
    <w:rsid w:val="00BC3CCE"/>
    <w:rsid w:val="00BF31C4"/>
    <w:rsid w:val="00C0271A"/>
    <w:rsid w:val="00C10402"/>
    <w:rsid w:val="00C921F0"/>
    <w:rsid w:val="00CB5420"/>
    <w:rsid w:val="00CE023D"/>
    <w:rsid w:val="00CE06C3"/>
    <w:rsid w:val="00D82970"/>
    <w:rsid w:val="00D852D4"/>
    <w:rsid w:val="00DB1A9E"/>
    <w:rsid w:val="00E0424C"/>
    <w:rsid w:val="00E05B3D"/>
    <w:rsid w:val="00E80D2C"/>
    <w:rsid w:val="00F1581F"/>
    <w:rsid w:val="00F162BC"/>
    <w:rsid w:val="00F9741E"/>
    <w:rsid w:val="00FA5303"/>
    <w:rsid w:val="00FA58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32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3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706</Words>
  <Characters>3883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VIGILANCIA</cp:lastModifiedBy>
  <cp:revision>9</cp:revision>
  <dcterms:created xsi:type="dcterms:W3CDTF">2017-02-21T16:31:00Z</dcterms:created>
  <dcterms:modified xsi:type="dcterms:W3CDTF">2017-02-23T16:45:00Z</dcterms:modified>
</cp:coreProperties>
</file>