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6825D0">
        <w:t>César Elí</w:t>
      </w:r>
      <w:r w:rsidR="00C8319F">
        <w:t>as Cárdenas Álvarez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8319F">
        <w:t>20/01/2018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8319F">
        <w:rPr>
          <w:b/>
        </w:rPr>
        <w:t>180641356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251F9" w:rsidRDefault="008D0A22" w:rsidP="00C831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>142 días de vida extrauterina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>madre de 37 años de edad, ama de casa, escolaridad preparatoria, unión libre, católica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>negó toxicomanías, aparentemente sana. Padre de 29 años de edad, comerciante, escolaridad preparatoria, católico, sin toxicomanías, sano aparentemente. Producto de gesta cinco, tres hijos previos de 20, 15 y 4 años, sanos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 (un aborto)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. Embarazo </w:t>
      </w:r>
      <w:proofErr w:type="spellStart"/>
      <w:r w:rsidR="00C8319F">
        <w:rPr>
          <w:rFonts w:ascii="Arial" w:eastAsia="Times New Roman" w:hAnsi="Arial" w:cs="Arial"/>
          <w:sz w:val="20"/>
          <w:szCs w:val="20"/>
          <w:lang w:eastAsia="es-ES"/>
        </w:rPr>
        <w:t>normo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>evolutivo</w:t>
      </w:r>
      <w:proofErr w:type="spellEnd"/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control prenatal durante 8 consultas en medio particular, un ultrasonido normal, refirió ingesta de micronutrientes desde el segundo mes del embarazo, aplicó toxoide tetánico, 2 infecciones de vías urinarias durante su embarazo. </w:t>
      </w:r>
    </w:p>
    <w:p w:rsidR="00185349" w:rsidRDefault="00C8319F" w:rsidP="00C831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el 30/08/17 con trabajo de parto acudiendo al Hospital de la Salud, quienes realizaron Bh donde se reportó trombocitopenia y presentación pélvica por lo que se decidió su traslado a esta unidad. A su ingreso se realizó Bh donde se reportó plaquetas normales, pero por presentación pélvica se decidió la resolución vía cesárea, nació a las 00:25 horas del 31/08/17, masculino de 2420gr,</w:t>
      </w:r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destacando asimetría facial y piel con descamación leve,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sin esfuerzo respiratorio y FC menor de 60 latidos por minuto, por lo que se dieron 2 ciclos de VPP, PIP 16, PEEP 5, FIO2 21%, posteriormente 30%</w:t>
      </w:r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, además de un ciclo de compresiones torácicas, por lo que se decidió intubar con TET 3.5 fijo en 9, con FIO2 100% con mejoría de la FC hasta 100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, ausencia de reflejos primarios y pupilas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mioticas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Se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decidió su ingreso a UCIN por gravedad del paciente con los diagnósticos de Recién nacido de término de 37.1 SDG por Capurro, Sepsis Temprana, Síndrome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dismórfico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y Asfixia Perinatal. Se 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>ingresó</w:t>
      </w:r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bajo ventilación m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>ecánica, se colocó catéter</w:t>
      </w:r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umbilical arterial y venoso, se inició manejo con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y norepinefrina en infusión, además de esquema con ampicilina y </w:t>
      </w:r>
      <w:proofErr w:type="spellStart"/>
      <w:r w:rsidR="00CB487C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CB487C">
        <w:rPr>
          <w:rFonts w:ascii="Arial" w:eastAsia="Times New Roman" w:hAnsi="Arial" w:cs="Arial"/>
          <w:sz w:val="20"/>
          <w:szCs w:val="20"/>
          <w:lang w:eastAsia="es-ES"/>
        </w:rPr>
        <w:t xml:space="preserve"> por antecedentes maternos. Se realizó ecocardiograma donde no se observaron </w:t>
      </w:r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defectos estructurales, pero se integró el diagnóstico de miocardiopatía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hipoxico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isquémica,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 requirió manejo</w:t>
      </w:r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con hipotermia controlad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>a, posteriormente se diagnosticó</w:t>
      </w:r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multifactorial que ameritó manejo con fototerapia, TORCH negativo. Desde su ingreso presentó cuadros neumónicos asociados a cuidados de la salud, valorado por Neurología se sospechó de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polineuropatía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sensitiva 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motora, además de encefalopatía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hipoxico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isquémica, durante su internamiento evolucionó con crisis convulsivas por lo que se inició manejo con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Levetiracetam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en sus primeras horas de vida, sin respuesta a estímulos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>, requirió mú</w:t>
      </w:r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ltiples esquemas antibióticos por neumonías y bacteriemias asociados a cuidados de la salud, requirió de colocación de accesos ventrales venosos, percutáneo y central, para nutrición parenteral, así como infusión de medicamentos. Se realizó gastrostomía y </w:t>
      </w:r>
      <w:proofErr w:type="spellStart"/>
      <w:r w:rsidR="007A6911"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 w:rsidR="007A6911">
        <w:rPr>
          <w:rFonts w:ascii="Arial" w:eastAsia="Times New Roman" w:hAnsi="Arial" w:cs="Arial"/>
          <w:sz w:val="20"/>
          <w:szCs w:val="20"/>
          <w:lang w:eastAsia="es-ES"/>
        </w:rPr>
        <w:t xml:space="preserve"> durante su estancia hospitalaria, valorado además por equipo multidisciplinario de genética médica y neurología. Se evidenció por clínica y radiográficamente la presencia de fracturas patológicas</w:t>
      </w:r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, con variante de ontogénesis imperfecta, además de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polineuropatía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sensitiva y motora. Presentó fractura patológica de extremidad superior izquierda con sospecha de Síndrome de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Bruck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, se colocó traqueotomía pero por presentar deterioro ventilatorio se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reintubó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permaneciendo en ventilación mecánica con el diagnóstico de displasia broncopulmonar, evolucionando con episodios de broncoespasmo severo ameritando manejo con broncodilatador, esteroide inhalado y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aminofilina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, cursó con neumonía por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acinetobacter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baumanii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manejado con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gentamicina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. El 16/01/18 inició con cuadro de fiebre y taquicardia por lo que se realizó aspirado traqueal reportando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E.coli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BLEE negativo y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stenotrophomona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maltophila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, por lo que se inició manejo con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trimetroprim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deterioro ventilatorio, radiografía de tórax con condensación basal derecha, se aumentaron parámetros ventilatorios hasta PIP 21, PEEP 8, FIO2 100%, pero con </w:t>
      </w:r>
      <w:proofErr w:type="spellStart"/>
      <w:r w:rsidR="00403735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 por debajo de 50%, se inició manejo con broncodilatador, sulfato de magnesio 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proofErr w:type="spellStart"/>
      <w:r w:rsidR="00F251F9">
        <w:rPr>
          <w:rFonts w:ascii="Arial" w:eastAsia="Times New Roman" w:hAnsi="Arial" w:cs="Arial"/>
          <w:sz w:val="20"/>
          <w:szCs w:val="20"/>
          <w:lang w:eastAsia="es-ES"/>
        </w:rPr>
        <w:t>aminofilina</w:t>
      </w:r>
      <w:proofErr w:type="spellEnd"/>
      <w:r w:rsidR="00F251F9">
        <w:rPr>
          <w:rFonts w:ascii="Arial" w:eastAsia="Times New Roman" w:hAnsi="Arial" w:cs="Arial"/>
          <w:sz w:val="20"/>
          <w:szCs w:val="20"/>
          <w:lang w:eastAsia="es-ES"/>
        </w:rPr>
        <w:t>, sin respuesta ad</w:t>
      </w:r>
      <w:r w:rsidR="00403735">
        <w:rPr>
          <w:rFonts w:ascii="Arial" w:eastAsia="Times New Roman" w:hAnsi="Arial" w:cs="Arial"/>
          <w:sz w:val="20"/>
          <w:szCs w:val="20"/>
          <w:lang w:eastAsia="es-ES"/>
        </w:rPr>
        <w:t xml:space="preserve">ecuada, </w:t>
      </w:r>
      <w:r w:rsidR="006825D0">
        <w:rPr>
          <w:rFonts w:ascii="Arial" w:eastAsia="Times New Roman" w:hAnsi="Arial" w:cs="Arial"/>
          <w:sz w:val="20"/>
          <w:szCs w:val="20"/>
          <w:lang w:eastAsia="es-ES"/>
        </w:rPr>
        <w:t xml:space="preserve">el 20/01/18 se reportó con </w:t>
      </w:r>
      <w:r w:rsidR="00403735">
        <w:rPr>
          <w:rFonts w:ascii="Arial" w:eastAsia="Times New Roman" w:hAnsi="Arial" w:cs="Arial"/>
          <w:sz w:val="20"/>
          <w:szCs w:val="20"/>
          <w:lang w:eastAsia="es-ES"/>
        </w:rPr>
        <w:t>disminución de la FC</w:t>
      </w:r>
      <w:r w:rsidR="006825D0">
        <w:rPr>
          <w:rFonts w:ascii="Arial" w:eastAsia="Times New Roman" w:hAnsi="Arial" w:cs="Arial"/>
          <w:sz w:val="20"/>
          <w:szCs w:val="20"/>
          <w:lang w:eastAsia="es-ES"/>
        </w:rPr>
        <w:t xml:space="preserve">, ameritando inicio de maniobras de </w:t>
      </w:r>
      <w:r w:rsidR="006825D0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RCP avanzado durante 10 minutos, sin presentar adecuada respuesta, se dictaminó la defunción a las 09:00 horas</w:t>
      </w: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666F4" w:rsidRDefault="006825D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Mixto</w:t>
      </w:r>
      <w:r w:rsidR="00F251F9">
        <w:rPr>
          <w:rFonts w:ascii="Arial" w:hAnsi="Arial" w:cs="Arial"/>
          <w:sz w:val="20"/>
          <w:szCs w:val="20"/>
        </w:rPr>
        <w:t xml:space="preserve">    A419</w:t>
      </w:r>
    </w:p>
    <w:p w:rsidR="006825D0" w:rsidRDefault="006825D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Asociada a Cuidados de la salud</w:t>
      </w:r>
      <w:r w:rsidR="00F251F9">
        <w:rPr>
          <w:rFonts w:ascii="Arial" w:hAnsi="Arial" w:cs="Arial"/>
          <w:sz w:val="20"/>
          <w:szCs w:val="20"/>
        </w:rPr>
        <w:t xml:space="preserve">   </w:t>
      </w:r>
      <w:r w:rsidR="006851F4">
        <w:rPr>
          <w:rFonts w:ascii="Arial" w:hAnsi="Arial" w:cs="Arial"/>
          <w:sz w:val="20"/>
          <w:szCs w:val="20"/>
        </w:rPr>
        <w:t>J158</w:t>
      </w:r>
    </w:p>
    <w:p w:rsidR="006825D0" w:rsidRDefault="006825D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Polineuropatía</w:t>
      </w:r>
      <w:proofErr w:type="spellEnd"/>
      <w:r>
        <w:rPr>
          <w:rFonts w:ascii="Arial" w:hAnsi="Arial" w:cs="Arial"/>
          <w:sz w:val="20"/>
          <w:szCs w:val="20"/>
        </w:rPr>
        <w:t xml:space="preserve"> Sensitiva y Motora</w:t>
      </w:r>
      <w:r w:rsidR="006851F4">
        <w:rPr>
          <w:rFonts w:ascii="Arial" w:hAnsi="Arial" w:cs="Arial"/>
          <w:sz w:val="20"/>
          <w:szCs w:val="20"/>
        </w:rPr>
        <w:t xml:space="preserve">    G636</w:t>
      </w:r>
    </w:p>
    <w:p w:rsidR="006825D0" w:rsidRDefault="006825D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Osteogénesis</w:t>
      </w:r>
      <w:proofErr w:type="spellEnd"/>
      <w:r>
        <w:rPr>
          <w:rFonts w:ascii="Arial" w:hAnsi="Arial" w:cs="Arial"/>
          <w:sz w:val="20"/>
          <w:szCs w:val="20"/>
        </w:rPr>
        <w:t xml:space="preserve"> Imperfecta</w:t>
      </w:r>
      <w:r w:rsidR="006851F4">
        <w:rPr>
          <w:rFonts w:ascii="Arial" w:hAnsi="Arial" w:cs="Arial"/>
          <w:sz w:val="20"/>
          <w:szCs w:val="20"/>
        </w:rPr>
        <w:t xml:space="preserve">      Q780</w:t>
      </w:r>
    </w:p>
    <w:p w:rsidR="004F7429" w:rsidRDefault="004F7429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7C5A30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4E" w:rsidRDefault="00927F4E" w:rsidP="00EF2D4E">
      <w:pPr>
        <w:spacing w:after="0" w:line="240" w:lineRule="auto"/>
      </w:pPr>
      <w:r>
        <w:separator/>
      </w:r>
    </w:p>
  </w:endnote>
  <w:endnote w:type="continuationSeparator" w:id="0">
    <w:p w:rsidR="00927F4E" w:rsidRDefault="00927F4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4E" w:rsidRDefault="00927F4E" w:rsidP="00EF2D4E">
      <w:pPr>
        <w:spacing w:after="0" w:line="240" w:lineRule="auto"/>
      </w:pPr>
      <w:r>
        <w:separator/>
      </w:r>
    </w:p>
  </w:footnote>
  <w:footnote w:type="continuationSeparator" w:id="0">
    <w:p w:rsidR="00927F4E" w:rsidRDefault="00927F4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71409"/>
    <w:rsid w:val="00185349"/>
    <w:rsid w:val="00191CF2"/>
    <w:rsid w:val="001D00D1"/>
    <w:rsid w:val="001F65C7"/>
    <w:rsid w:val="0026716F"/>
    <w:rsid w:val="002760F8"/>
    <w:rsid w:val="00292BE5"/>
    <w:rsid w:val="002A43DF"/>
    <w:rsid w:val="002A5A1B"/>
    <w:rsid w:val="002D13D9"/>
    <w:rsid w:val="002D3E76"/>
    <w:rsid w:val="002D6E44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03735"/>
    <w:rsid w:val="00414013"/>
    <w:rsid w:val="00470D79"/>
    <w:rsid w:val="004748CB"/>
    <w:rsid w:val="0048307A"/>
    <w:rsid w:val="004A5EDF"/>
    <w:rsid w:val="004B1906"/>
    <w:rsid w:val="004E048C"/>
    <w:rsid w:val="004F7429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A3CF9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825D0"/>
    <w:rsid w:val="006851F4"/>
    <w:rsid w:val="00696C96"/>
    <w:rsid w:val="006B6CB2"/>
    <w:rsid w:val="006D01F6"/>
    <w:rsid w:val="006D36AC"/>
    <w:rsid w:val="006E0164"/>
    <w:rsid w:val="007329D2"/>
    <w:rsid w:val="007407DB"/>
    <w:rsid w:val="007541B8"/>
    <w:rsid w:val="007666F4"/>
    <w:rsid w:val="00771024"/>
    <w:rsid w:val="007754BF"/>
    <w:rsid w:val="00786698"/>
    <w:rsid w:val="00787536"/>
    <w:rsid w:val="00794D42"/>
    <w:rsid w:val="007A6911"/>
    <w:rsid w:val="007C09C5"/>
    <w:rsid w:val="007C5A30"/>
    <w:rsid w:val="007D27A8"/>
    <w:rsid w:val="0080435F"/>
    <w:rsid w:val="008172F6"/>
    <w:rsid w:val="00823D60"/>
    <w:rsid w:val="0084701B"/>
    <w:rsid w:val="00864693"/>
    <w:rsid w:val="0088293F"/>
    <w:rsid w:val="00884AA7"/>
    <w:rsid w:val="00891F16"/>
    <w:rsid w:val="00892E13"/>
    <w:rsid w:val="008B08EB"/>
    <w:rsid w:val="008D0A22"/>
    <w:rsid w:val="00900833"/>
    <w:rsid w:val="00902C43"/>
    <w:rsid w:val="00911C21"/>
    <w:rsid w:val="00927F4E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323E"/>
    <w:rsid w:val="00B75C3F"/>
    <w:rsid w:val="00BE1DD6"/>
    <w:rsid w:val="00C0707A"/>
    <w:rsid w:val="00C1185D"/>
    <w:rsid w:val="00C3697F"/>
    <w:rsid w:val="00C428BD"/>
    <w:rsid w:val="00C535A0"/>
    <w:rsid w:val="00C54FB4"/>
    <w:rsid w:val="00C7137F"/>
    <w:rsid w:val="00C8319F"/>
    <w:rsid w:val="00C86A0B"/>
    <w:rsid w:val="00C924E9"/>
    <w:rsid w:val="00CA6D9D"/>
    <w:rsid w:val="00CB487C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251F9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B95B-1771-4ECE-9327-10304791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2018-01-29T19:16:00Z</dcterms:created>
  <dcterms:modified xsi:type="dcterms:W3CDTF">2018-01-30T16:03:00Z</dcterms:modified>
</cp:coreProperties>
</file>