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521968">
        <w:t xml:space="preserve">Perla </w:t>
      </w:r>
      <w:r w:rsidR="00407F62">
        <w:t>Lizbeth</w:t>
      </w:r>
      <w:r w:rsidR="00521968">
        <w:t xml:space="preserve"> Campos Rivera</w:t>
      </w:r>
      <w:r w:rsidR="00071D4D"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21968">
        <w:t>17/03/2018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defunción:</w:t>
      </w:r>
      <w:r w:rsidR="00963543">
        <w:rPr>
          <w:b/>
        </w:rPr>
        <w:t xml:space="preserve"> </w:t>
      </w:r>
      <w:r w:rsidR="00521968">
        <w:rPr>
          <w:b/>
        </w:rPr>
        <w:t>180642633</w:t>
      </w:r>
      <w:r>
        <w:rPr>
          <w:b/>
        </w:rPr>
        <w:t xml:space="preserve">  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21968" w:rsidRDefault="008D0A22" w:rsidP="005219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="00AC117F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21968">
        <w:rPr>
          <w:rFonts w:ascii="Arial" w:eastAsia="Times New Roman" w:hAnsi="Arial" w:cs="Arial"/>
          <w:sz w:val="20"/>
          <w:szCs w:val="20"/>
          <w:lang w:eastAsia="es-ES"/>
        </w:rPr>
        <w:t xml:space="preserve">11 meses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madre de 27 años, escolaridad</w:t>
      </w:r>
      <w:r w:rsidR="00521968">
        <w:rPr>
          <w:rFonts w:ascii="Arial" w:eastAsia="Times New Roman" w:hAnsi="Arial" w:cs="Arial"/>
          <w:sz w:val="20"/>
          <w:szCs w:val="20"/>
          <w:lang w:eastAsia="es-ES"/>
        </w:rPr>
        <w:t xml:space="preserve"> secundaria, sana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, padre de 28 años, escolaridad</w:t>
      </w:r>
      <w:r w:rsidR="00521968">
        <w:rPr>
          <w:rFonts w:ascii="Arial" w:eastAsia="Times New Roman" w:hAnsi="Arial" w:cs="Arial"/>
          <w:sz w:val="20"/>
          <w:szCs w:val="20"/>
          <w:lang w:eastAsia="es-ES"/>
        </w:rPr>
        <w:t xml:space="preserve"> secundaria, empleado, originarios de </w:t>
      </w:r>
      <w:proofErr w:type="spellStart"/>
      <w:r w:rsidR="00521968">
        <w:rPr>
          <w:rFonts w:ascii="Arial" w:eastAsia="Times New Roman" w:hAnsi="Arial" w:cs="Arial"/>
          <w:sz w:val="20"/>
          <w:szCs w:val="20"/>
          <w:lang w:eastAsia="es-ES"/>
        </w:rPr>
        <w:t>Tamazunchale</w:t>
      </w:r>
      <w:proofErr w:type="spellEnd"/>
      <w:r w:rsidR="00521968">
        <w:rPr>
          <w:rFonts w:ascii="Arial" w:eastAsia="Times New Roman" w:hAnsi="Arial" w:cs="Arial"/>
          <w:sz w:val="20"/>
          <w:szCs w:val="20"/>
          <w:lang w:eastAsia="es-ES"/>
        </w:rPr>
        <w:t>, San Luis Potosí, habitantes de casa del medio rural, esquema de vacunación completo, no mostró cartilla.</w:t>
      </w:r>
    </w:p>
    <w:p w:rsidR="00521968" w:rsidRDefault="00521968" w:rsidP="005219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Producto de la gesta 2, embarazo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normoevolutivo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adecuado control prenatal en 8 consultas, ultrasonidos referidos como normales, ingesta de micronutrientes a partir del segundo mes del embarazo, obtenido por vía vaginal el 31/03/17 referido como producto de término,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vigosroso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peso de 2700gr, con respiración y llanto espontáneos, no requirió maniobras de reanimación, negó la madre alguna patología perinatal, se egresó el binomio sin complicaciones,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tamíz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metabólico y auditivo normales. Sostén cefálico a los 2 meses,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sedesta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ción</w:t>
      </w:r>
      <w:proofErr w:type="spellEnd"/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 a los 6 meses, con actual </w:t>
      </w:r>
      <w:r>
        <w:rPr>
          <w:rFonts w:ascii="Arial" w:eastAsia="Times New Roman" w:hAnsi="Arial" w:cs="Arial"/>
          <w:sz w:val="20"/>
          <w:szCs w:val="20"/>
          <w:lang w:eastAsia="es-ES"/>
        </w:rPr>
        <w:t>integración a la alimentación, alimentado al seno materno desde su nacimiento, ablactación a los 4 meses con papillas de frutas y verduras.</w:t>
      </w:r>
    </w:p>
    <w:p w:rsidR="00521968" w:rsidRDefault="00521968" w:rsidP="005219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el 7/02/18 con fiebre no registrada termométricamente y dolor abdominal</w:t>
      </w:r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 por lo que fue llevada por sus padres al Hospital de </w:t>
      </w:r>
      <w:proofErr w:type="spellStart"/>
      <w:r w:rsidR="00310A5A">
        <w:rPr>
          <w:rFonts w:ascii="Arial" w:eastAsia="Times New Roman" w:hAnsi="Arial" w:cs="Arial"/>
          <w:sz w:val="20"/>
          <w:szCs w:val="20"/>
          <w:lang w:eastAsia="es-ES"/>
        </w:rPr>
        <w:t>Zacatipan</w:t>
      </w:r>
      <w:proofErr w:type="spellEnd"/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 donde realizaron diagnóstico de infección de vías urinarias ameritando inicio de </w:t>
      </w:r>
      <w:proofErr w:type="spellStart"/>
      <w:r w:rsidR="00310A5A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 sin especificar la madre el tratamiento. Reingresó el 12/02/18 por presentar </w:t>
      </w:r>
      <w:proofErr w:type="spellStart"/>
      <w:r w:rsidR="00310A5A">
        <w:rPr>
          <w:rFonts w:ascii="Arial" w:eastAsia="Times New Roman" w:hAnsi="Arial" w:cs="Arial"/>
          <w:sz w:val="20"/>
          <w:szCs w:val="20"/>
          <w:lang w:eastAsia="es-ES"/>
        </w:rPr>
        <w:t>hipoactividad</w:t>
      </w:r>
      <w:proofErr w:type="spellEnd"/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, pérdida de peso y estreñimiento, detectaron anemia severa por lo que transfundieron un paquete globular. Fue referida al Hospital de Cd. Valles en donde realizaron laboratorios destacando la persistencia anemia con una </w:t>
      </w:r>
      <w:proofErr w:type="spellStart"/>
      <w:r w:rsidR="00310A5A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 4, además de leucocitosis a e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x</w:t>
      </w:r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pensas de linfocitos. Se realizó ultrasonido abdominal evidenciando ectasia renal bilateral y asas intestinales conglomeradas, posteriormente se realizó TAC de abdomen la cuál fue reportada como normal. Se decidió traslado a esta unidad para valoración por hematología ante la sospecha de síndrome </w:t>
      </w:r>
      <w:proofErr w:type="spellStart"/>
      <w:r w:rsidR="00310A5A">
        <w:rPr>
          <w:rFonts w:ascii="Arial" w:eastAsia="Times New Roman" w:hAnsi="Arial" w:cs="Arial"/>
          <w:sz w:val="20"/>
          <w:szCs w:val="20"/>
          <w:lang w:eastAsia="es-ES"/>
        </w:rPr>
        <w:t>mieloproliferativo</w:t>
      </w:r>
      <w:proofErr w:type="spellEnd"/>
      <w:r w:rsidR="00310A5A">
        <w:rPr>
          <w:rFonts w:ascii="Arial" w:eastAsia="Times New Roman" w:hAnsi="Arial" w:cs="Arial"/>
          <w:sz w:val="20"/>
          <w:szCs w:val="20"/>
          <w:lang w:eastAsia="es-ES"/>
        </w:rPr>
        <w:t xml:space="preserve">. Durante su traslado presentó 2 vómitos biliares. </w:t>
      </w:r>
    </w:p>
    <w:p w:rsidR="00521968" w:rsidRDefault="00310A5A" w:rsidP="005219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a esta unidad el 15/02/18 fue valorada por cirugía pediátrica y se programó para LAPE ese mismo día, durante la cirugía se encontró abundante líquido hemorrágico y contenido intestinal libre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así como adherencia del intestino delgado en la porción del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ileon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se en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contró perforación sellada del í</w:t>
      </w:r>
      <w:r>
        <w:rPr>
          <w:rFonts w:ascii="Arial" w:eastAsia="Times New Roman" w:hAnsi="Arial" w:cs="Arial"/>
          <w:sz w:val="20"/>
          <w:szCs w:val="20"/>
          <w:lang w:eastAsia="es-ES"/>
        </w:rPr>
        <w:t>leon</w:t>
      </w:r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, se procedió a resección intestinal a 20cm de la válvula </w:t>
      </w:r>
      <w:proofErr w:type="spellStart"/>
      <w:r w:rsidR="00C319BD">
        <w:rPr>
          <w:rFonts w:ascii="Arial" w:eastAsia="Times New Roman" w:hAnsi="Arial" w:cs="Arial"/>
          <w:sz w:val="20"/>
          <w:szCs w:val="20"/>
          <w:lang w:eastAsia="es-ES"/>
        </w:rPr>
        <w:t>iliocecal</w:t>
      </w:r>
      <w:proofErr w:type="spellEnd"/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 y a 80cm del ligamento de </w:t>
      </w:r>
      <w:proofErr w:type="spellStart"/>
      <w:r w:rsidR="00C319BD">
        <w:rPr>
          <w:rFonts w:ascii="Arial" w:eastAsia="Times New Roman" w:hAnsi="Arial" w:cs="Arial"/>
          <w:sz w:val="20"/>
          <w:szCs w:val="20"/>
          <w:lang w:eastAsia="es-ES"/>
        </w:rPr>
        <w:t>Treitz</w:t>
      </w:r>
      <w:proofErr w:type="spellEnd"/>
      <w:r w:rsidR="00C319BD">
        <w:rPr>
          <w:rFonts w:ascii="Arial" w:eastAsia="Times New Roman" w:hAnsi="Arial" w:cs="Arial"/>
          <w:sz w:val="20"/>
          <w:szCs w:val="20"/>
          <w:lang w:eastAsia="es-ES"/>
        </w:rPr>
        <w:t>, se realizó resección de 80cm aproximadamente de intestino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 delgado, pos</w:t>
      </w:r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terior ileostomía, con un sangrado estimado de 50ml. Se ingresó a Pediatría lactantes con diagnóstico de perforación intestinal, se inició NPT a 120 ml/kg, evolucionó con distención abdominal, taquipnea y datos de dificultad respiratoria, se colocó sonda nasogástrica y posteriormente presentó gasto en pozos de café. Durante su internamiento se transfundieron dos concentrados plaquetarios, evolucionó con importante distención abdominal, se realizó radiografía de tórax la </w:t>
      </w:r>
      <w:proofErr w:type="spellStart"/>
      <w:r w:rsidR="00C319BD">
        <w:rPr>
          <w:rFonts w:ascii="Arial" w:eastAsia="Times New Roman" w:hAnsi="Arial" w:cs="Arial"/>
          <w:sz w:val="20"/>
          <w:szCs w:val="20"/>
          <w:lang w:eastAsia="es-ES"/>
        </w:rPr>
        <w:t>cuál</w:t>
      </w:r>
      <w:proofErr w:type="spellEnd"/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 se observó sin aire distal y sin datos de perforación. Se trasladó a UTIP el 17/02/18 con la siguiente evolución: drenaje biliar abundante, se agregó </w:t>
      </w:r>
      <w:proofErr w:type="spellStart"/>
      <w:r w:rsidR="00C319BD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 a su tratamiento, el 19/02/18 se realizó intubación </w:t>
      </w:r>
      <w:proofErr w:type="spellStart"/>
      <w:r w:rsidR="00C319BD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C319BD">
        <w:rPr>
          <w:rFonts w:ascii="Arial" w:eastAsia="Times New Roman" w:hAnsi="Arial" w:cs="Arial"/>
          <w:sz w:val="20"/>
          <w:szCs w:val="20"/>
          <w:lang w:eastAsia="es-ES"/>
        </w:rPr>
        <w:t xml:space="preserve"> y se manejan parámetros altos de ventilación mecánica, ese mismo día fue valorada por Cardiología pediátrica quien realizó ECO </w:t>
      </w:r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encontrando corazón sin defectos anatómicos, FEV1 40%, radiografía de tórax con cardiomegalia a expensas de cavidades derechas diagnosticando disfunción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biventricular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, con una FEV1 del 40%, por lo que se sugirió iniciar inotrópico y balances hídricos negativos, se mantuvo con apoyo con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 y norepinefrina, el 21/02/18 comenzó a presentar broncoespasmos severos que ameritó la administración de sulfato de magnesio, cifras tensionales altas por lo que se le indicó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hidralazina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, el 22/02/18 se suspendió la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, al día siguiente se decidió la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extubación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 tra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s presentar mejoría ventilatoria</w:t>
      </w:r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, se realizó ECO de control encontrando cambio en la FEV1 de 60%, con una PSAP 22 mm/mg y movimiento </w:t>
      </w:r>
      <w:proofErr w:type="spellStart"/>
      <w:r w:rsidR="00AA42BE">
        <w:rPr>
          <w:rFonts w:ascii="Arial" w:eastAsia="Times New Roman" w:hAnsi="Arial" w:cs="Arial"/>
          <w:sz w:val="20"/>
          <w:szCs w:val="20"/>
          <w:lang w:eastAsia="es-ES"/>
        </w:rPr>
        <w:t>septal</w:t>
      </w:r>
      <w:proofErr w:type="spellEnd"/>
      <w:r w:rsidR="00AA42BE">
        <w:rPr>
          <w:rFonts w:ascii="Arial" w:eastAsia="Times New Roman" w:hAnsi="Arial" w:cs="Arial"/>
          <w:sz w:val="20"/>
          <w:szCs w:val="20"/>
          <w:lang w:eastAsia="es-ES"/>
        </w:rPr>
        <w:t xml:space="preserve"> normal. Se intubó nuevamente el 24/02/18 por dificultad respiratoria. El 27/02/18 se encontraba con nutrición parenteral y se reportó a la exploración física con abdomen distendido, timpánico a la </w:t>
      </w:r>
      <w:r w:rsidR="00AA42B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percusión. Herida con importante salida de material purulento además de bordes necróticos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, se decidió su pase a quirófano para LAPE y aseo quirúrgico el 02/03/17, encontrando múltiples adherencias blandas y duras las cuales se liberaron, múltiples perforaciones proximales a la ileostomía y se realizó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yeyunostomía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a 80cm del ligamento de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Treitz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ileon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distal. El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03/03/18 se reportó con c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ifras tensionales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má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s elevadas ameritando la infusión de nitroglicerina con la necesidad posterior de ir incrementando la infusión y agregar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esmolol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>. El 05/03/18 presentó crisis convulsivas focales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las cuales se yugularon con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desequilibrio hidroelectrolítico además de tensión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arterial elevada. El 06/03/18 se realizó TAC de cráneo en la </w:t>
      </w:r>
      <w:proofErr w:type="spellStart"/>
      <w:r w:rsidR="007D57BE">
        <w:rPr>
          <w:rFonts w:ascii="Arial" w:eastAsia="Times New Roman" w:hAnsi="Arial" w:cs="Arial"/>
          <w:sz w:val="20"/>
          <w:szCs w:val="20"/>
          <w:lang w:eastAsia="es-ES"/>
        </w:rPr>
        <w:t>cuál</w:t>
      </w:r>
      <w:proofErr w:type="spellEnd"/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 se observó </w:t>
      </w:r>
      <w:proofErr w:type="spellStart"/>
      <w:r w:rsidR="007D57BE">
        <w:rPr>
          <w:rFonts w:ascii="Arial" w:eastAsia="Times New Roman" w:hAnsi="Arial" w:cs="Arial"/>
          <w:sz w:val="20"/>
          <w:szCs w:val="20"/>
          <w:lang w:eastAsia="es-ES"/>
        </w:rPr>
        <w:t>ventriculomegalia</w:t>
      </w:r>
      <w:proofErr w:type="spellEnd"/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, pérdida de volumen, hemorragia </w:t>
      </w:r>
      <w:proofErr w:type="spellStart"/>
      <w:r w:rsidR="007D57BE">
        <w:rPr>
          <w:rFonts w:ascii="Arial" w:eastAsia="Times New Roman" w:hAnsi="Arial" w:cs="Arial"/>
          <w:sz w:val="20"/>
          <w:szCs w:val="20"/>
          <w:lang w:eastAsia="es-ES"/>
        </w:rPr>
        <w:t>subaracnoidea</w:t>
      </w:r>
      <w:proofErr w:type="spellEnd"/>
      <w:r w:rsidR="007D57BE">
        <w:rPr>
          <w:rFonts w:ascii="Arial" w:eastAsia="Times New Roman" w:hAnsi="Arial" w:cs="Arial"/>
          <w:sz w:val="20"/>
          <w:szCs w:val="20"/>
          <w:lang w:eastAsia="es-ES"/>
        </w:rPr>
        <w:t xml:space="preserve"> occipital y desviación de la línea media,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el 10/03/18 ameritó infusión con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nitroprusiato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sin embargo no se contaba con el mismo en la institución</w:t>
      </w:r>
      <w:r w:rsidR="001C2E1D">
        <w:rPr>
          <w:rFonts w:ascii="Arial" w:eastAsia="Times New Roman" w:hAnsi="Arial" w:cs="Arial"/>
          <w:sz w:val="20"/>
          <w:szCs w:val="20"/>
          <w:lang w:eastAsia="es-ES"/>
        </w:rPr>
        <w:t>, la radiografía de tórax de control evidenció infiltr</w:t>
      </w:r>
      <w:r w:rsidR="00D422F1">
        <w:rPr>
          <w:rFonts w:ascii="Arial" w:eastAsia="Times New Roman" w:hAnsi="Arial" w:cs="Arial"/>
          <w:sz w:val="20"/>
          <w:szCs w:val="20"/>
          <w:lang w:eastAsia="es-ES"/>
        </w:rPr>
        <w:t xml:space="preserve">ado alveolar en </w:t>
      </w:r>
      <w:proofErr w:type="spellStart"/>
      <w:r w:rsidR="00D422F1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D422F1">
        <w:rPr>
          <w:rFonts w:ascii="Arial" w:eastAsia="Times New Roman" w:hAnsi="Arial" w:cs="Arial"/>
          <w:sz w:val="20"/>
          <w:szCs w:val="20"/>
          <w:lang w:eastAsia="es-ES"/>
        </w:rPr>
        <w:t xml:space="preserve"> i</w:t>
      </w:r>
      <w:r w:rsidR="001C2E1D">
        <w:rPr>
          <w:rFonts w:ascii="Arial" w:eastAsia="Times New Roman" w:hAnsi="Arial" w:cs="Arial"/>
          <w:sz w:val="20"/>
          <w:szCs w:val="20"/>
          <w:lang w:eastAsia="es-ES"/>
        </w:rPr>
        <w:t>zquierdo y acidosis respiratoria descompensada integrando el diagnóstico de neumonía asociada a los cuidados de la salud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. El 12/03/18 se cambió esquema antibiótico por </w:t>
      </w:r>
      <w:proofErr w:type="spell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>. El 15/03/</w:t>
      </w:r>
      <w:proofErr w:type="gram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!</w:t>
      </w:r>
      <w:proofErr w:type="gramEnd"/>
      <w:r w:rsidR="007C6C18">
        <w:rPr>
          <w:rFonts w:ascii="Arial" w:eastAsia="Times New Roman" w:hAnsi="Arial" w:cs="Arial"/>
          <w:sz w:val="20"/>
          <w:szCs w:val="20"/>
          <w:lang w:eastAsia="es-ES"/>
        </w:rPr>
        <w:t>8 se mantuvo con glicemia por encima de 180 mm/dl por lo que se agregó insulina a su manejo. Se intervino nuevamente en el quir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ófano el 16/03/18 encontrando mú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ltiples perforaciones, solamente se le realizó aseo quirúrgico. El 17/03/18 presentó paro </w:t>
      </w:r>
      <w:proofErr w:type="spellStart"/>
      <w:proofErr w:type="gramStart"/>
      <w:r w:rsidR="007C6C18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,</w:t>
      </w:r>
      <w:proofErr w:type="gramEnd"/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se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dieron</w:t>
      </w:r>
      <w:r w:rsidR="007C6C18">
        <w:rPr>
          <w:rFonts w:ascii="Arial" w:eastAsia="Times New Roman" w:hAnsi="Arial" w:cs="Arial"/>
          <w:sz w:val="20"/>
          <w:szCs w:val="20"/>
          <w:lang w:eastAsia="es-ES"/>
        </w:rPr>
        <w:t xml:space="preserve"> maniobras de RCP avanzada sin obtener respuesta, se dictaminó la defunción a las </w:t>
      </w:r>
      <w:r w:rsidR="007D57BE">
        <w:rPr>
          <w:rFonts w:ascii="Arial" w:eastAsia="Times New Roman" w:hAnsi="Arial" w:cs="Arial"/>
          <w:sz w:val="20"/>
          <w:szCs w:val="20"/>
          <w:lang w:eastAsia="es-ES"/>
        </w:rPr>
        <w:t>23:48 horas.</w:t>
      </w:r>
    </w:p>
    <w:p w:rsidR="002D13D9" w:rsidRDefault="002D13D9" w:rsidP="000A63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63D6" w:rsidRDefault="000A63D6" w:rsidP="000A63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63D6" w:rsidRPr="000A63D6" w:rsidRDefault="000A63D6" w:rsidP="000A63D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  <w:sectPr w:rsidR="000A63D6" w:rsidRPr="000A63D6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807ED8" w:rsidRDefault="000A63D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A419</w:t>
      </w:r>
      <w:r w:rsidR="00F333C0">
        <w:rPr>
          <w:rFonts w:ascii="Arial" w:hAnsi="Arial" w:cs="Arial"/>
          <w:sz w:val="20"/>
          <w:szCs w:val="20"/>
        </w:rPr>
        <w:tab/>
      </w:r>
      <w:r w:rsidR="00F333C0">
        <w:rPr>
          <w:rFonts w:ascii="Arial" w:hAnsi="Arial" w:cs="Arial"/>
          <w:sz w:val="20"/>
          <w:szCs w:val="20"/>
        </w:rPr>
        <w:tab/>
      </w:r>
      <w:r w:rsidR="00D422F1">
        <w:rPr>
          <w:rFonts w:ascii="Arial" w:hAnsi="Arial" w:cs="Arial"/>
          <w:sz w:val="20"/>
          <w:szCs w:val="20"/>
        </w:rPr>
        <w:tab/>
      </w:r>
      <w:r w:rsidR="00D422F1">
        <w:rPr>
          <w:rFonts w:ascii="Arial" w:hAnsi="Arial" w:cs="Arial"/>
          <w:sz w:val="20"/>
          <w:szCs w:val="20"/>
        </w:rPr>
        <w:tab/>
      </w:r>
      <w:r w:rsidR="00F333C0">
        <w:rPr>
          <w:rFonts w:ascii="Arial" w:hAnsi="Arial" w:cs="Arial"/>
          <w:sz w:val="20"/>
          <w:szCs w:val="20"/>
        </w:rPr>
        <w:t>12 HRS</w:t>
      </w:r>
    </w:p>
    <w:p w:rsidR="007D27A8" w:rsidRDefault="007D57BE" w:rsidP="00D422F1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Asociada a Cuidados de la Salud</w:t>
      </w:r>
      <w:r w:rsidR="00D422F1">
        <w:rPr>
          <w:rFonts w:ascii="Arial" w:hAnsi="Arial" w:cs="Arial"/>
          <w:sz w:val="20"/>
          <w:szCs w:val="20"/>
        </w:rPr>
        <w:t xml:space="preserve">     J189</w:t>
      </w:r>
      <w:r w:rsidR="00D422F1">
        <w:rPr>
          <w:rFonts w:ascii="Arial" w:hAnsi="Arial" w:cs="Arial"/>
          <w:sz w:val="20"/>
          <w:szCs w:val="20"/>
        </w:rPr>
        <w:tab/>
        <w:t>7 DÍAS</w:t>
      </w:r>
      <w:bookmarkStart w:id="0" w:name="_GoBack"/>
      <w:bookmarkEnd w:id="0"/>
    </w:p>
    <w:p w:rsidR="007D57BE" w:rsidRDefault="007D57B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Hemorragia </w:t>
      </w:r>
      <w:proofErr w:type="spellStart"/>
      <w:r>
        <w:rPr>
          <w:rFonts w:ascii="Arial" w:hAnsi="Arial" w:cs="Arial"/>
          <w:sz w:val="20"/>
          <w:szCs w:val="20"/>
        </w:rPr>
        <w:t>Subaracnoidea</w:t>
      </w:r>
      <w:proofErr w:type="spellEnd"/>
      <w:r w:rsidR="00D422F1">
        <w:rPr>
          <w:rFonts w:ascii="Arial" w:hAnsi="Arial" w:cs="Arial"/>
          <w:sz w:val="20"/>
          <w:szCs w:val="20"/>
        </w:rPr>
        <w:t xml:space="preserve">      I609     </w:t>
      </w:r>
      <w:r w:rsidR="00D422F1">
        <w:rPr>
          <w:rFonts w:ascii="Arial" w:hAnsi="Arial" w:cs="Arial"/>
          <w:sz w:val="20"/>
          <w:szCs w:val="20"/>
        </w:rPr>
        <w:tab/>
      </w:r>
      <w:r w:rsidR="00D422F1">
        <w:rPr>
          <w:rFonts w:ascii="Arial" w:hAnsi="Arial" w:cs="Arial"/>
          <w:sz w:val="20"/>
          <w:szCs w:val="20"/>
        </w:rPr>
        <w:tab/>
      </w:r>
      <w:r w:rsidR="00D422F1">
        <w:rPr>
          <w:rFonts w:ascii="Arial" w:hAnsi="Arial" w:cs="Arial"/>
          <w:sz w:val="20"/>
          <w:szCs w:val="20"/>
        </w:rPr>
        <w:tab/>
      </w:r>
      <w:r w:rsidR="00D422F1">
        <w:rPr>
          <w:rFonts w:ascii="Arial" w:hAnsi="Arial" w:cs="Arial"/>
          <w:sz w:val="20"/>
          <w:szCs w:val="20"/>
        </w:rPr>
        <w:tab/>
        <w:t>11DÍAS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58" w:rsidRDefault="00451A58" w:rsidP="00EF2D4E">
      <w:pPr>
        <w:spacing w:after="0" w:line="240" w:lineRule="auto"/>
      </w:pPr>
      <w:r>
        <w:separator/>
      </w:r>
    </w:p>
  </w:endnote>
  <w:endnote w:type="continuationSeparator" w:id="0">
    <w:p w:rsidR="00451A58" w:rsidRDefault="00451A58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58" w:rsidRDefault="00451A58" w:rsidP="00EF2D4E">
      <w:pPr>
        <w:spacing w:after="0" w:line="240" w:lineRule="auto"/>
      </w:pPr>
      <w:r>
        <w:separator/>
      </w:r>
    </w:p>
  </w:footnote>
  <w:footnote w:type="continuationSeparator" w:id="0">
    <w:p w:rsidR="00451A58" w:rsidRDefault="00451A58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381E"/>
    <w:rsid w:val="00024BAC"/>
    <w:rsid w:val="00037571"/>
    <w:rsid w:val="00040E57"/>
    <w:rsid w:val="00071D4D"/>
    <w:rsid w:val="000A46A5"/>
    <w:rsid w:val="000A61C5"/>
    <w:rsid w:val="000A63D6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C2E1D"/>
    <w:rsid w:val="001D00D1"/>
    <w:rsid w:val="001E46D6"/>
    <w:rsid w:val="001F65C7"/>
    <w:rsid w:val="002136BC"/>
    <w:rsid w:val="0026716F"/>
    <w:rsid w:val="00292BE5"/>
    <w:rsid w:val="00296941"/>
    <w:rsid w:val="002A43DF"/>
    <w:rsid w:val="002A5A1B"/>
    <w:rsid w:val="002D13D9"/>
    <w:rsid w:val="002D3E76"/>
    <w:rsid w:val="00301DE0"/>
    <w:rsid w:val="00304651"/>
    <w:rsid w:val="00310A5A"/>
    <w:rsid w:val="00337498"/>
    <w:rsid w:val="0033779E"/>
    <w:rsid w:val="00352235"/>
    <w:rsid w:val="003637E3"/>
    <w:rsid w:val="0036701C"/>
    <w:rsid w:val="00380B91"/>
    <w:rsid w:val="00384004"/>
    <w:rsid w:val="00394396"/>
    <w:rsid w:val="003D25B1"/>
    <w:rsid w:val="003F1E55"/>
    <w:rsid w:val="0040366A"/>
    <w:rsid w:val="00407F62"/>
    <w:rsid w:val="00414013"/>
    <w:rsid w:val="00451A58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21968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84DF6"/>
    <w:rsid w:val="00696C96"/>
    <w:rsid w:val="006A77CA"/>
    <w:rsid w:val="006B343D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C6C18"/>
    <w:rsid w:val="007D27A8"/>
    <w:rsid w:val="007D57BE"/>
    <w:rsid w:val="0080435F"/>
    <w:rsid w:val="00807ED8"/>
    <w:rsid w:val="00823D60"/>
    <w:rsid w:val="0082428C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3543"/>
    <w:rsid w:val="00967A89"/>
    <w:rsid w:val="00977DC8"/>
    <w:rsid w:val="009C05D5"/>
    <w:rsid w:val="009C1946"/>
    <w:rsid w:val="009E019F"/>
    <w:rsid w:val="00A37E78"/>
    <w:rsid w:val="00A41EEA"/>
    <w:rsid w:val="00A4768F"/>
    <w:rsid w:val="00A5700B"/>
    <w:rsid w:val="00A728AD"/>
    <w:rsid w:val="00A739DD"/>
    <w:rsid w:val="00A95BEA"/>
    <w:rsid w:val="00AA42BE"/>
    <w:rsid w:val="00AA4F63"/>
    <w:rsid w:val="00AA7E8A"/>
    <w:rsid w:val="00AB4C71"/>
    <w:rsid w:val="00AC117F"/>
    <w:rsid w:val="00AC4254"/>
    <w:rsid w:val="00AD2BAF"/>
    <w:rsid w:val="00AD58BF"/>
    <w:rsid w:val="00AE175C"/>
    <w:rsid w:val="00B05DD0"/>
    <w:rsid w:val="00B0705F"/>
    <w:rsid w:val="00B3116D"/>
    <w:rsid w:val="00B53266"/>
    <w:rsid w:val="00B576DA"/>
    <w:rsid w:val="00B75C3F"/>
    <w:rsid w:val="00B80AC1"/>
    <w:rsid w:val="00BD3D94"/>
    <w:rsid w:val="00BE1DD6"/>
    <w:rsid w:val="00C1185D"/>
    <w:rsid w:val="00C319BD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126F"/>
    <w:rsid w:val="00CB6392"/>
    <w:rsid w:val="00CD48A1"/>
    <w:rsid w:val="00D000F3"/>
    <w:rsid w:val="00D16670"/>
    <w:rsid w:val="00D37386"/>
    <w:rsid w:val="00D422F1"/>
    <w:rsid w:val="00D466F7"/>
    <w:rsid w:val="00D57F09"/>
    <w:rsid w:val="00D60EC5"/>
    <w:rsid w:val="00D73328"/>
    <w:rsid w:val="00DA6A2C"/>
    <w:rsid w:val="00DC27D6"/>
    <w:rsid w:val="00DE44D5"/>
    <w:rsid w:val="00E2267F"/>
    <w:rsid w:val="00E27041"/>
    <w:rsid w:val="00E31F7F"/>
    <w:rsid w:val="00E32A5B"/>
    <w:rsid w:val="00E33FC8"/>
    <w:rsid w:val="00E37E38"/>
    <w:rsid w:val="00E73138"/>
    <w:rsid w:val="00EA1589"/>
    <w:rsid w:val="00EE1B25"/>
    <w:rsid w:val="00EE572C"/>
    <w:rsid w:val="00EF22C5"/>
    <w:rsid w:val="00EF2D4E"/>
    <w:rsid w:val="00EF31AE"/>
    <w:rsid w:val="00F009EE"/>
    <w:rsid w:val="00F03E78"/>
    <w:rsid w:val="00F057DA"/>
    <w:rsid w:val="00F161E8"/>
    <w:rsid w:val="00F16560"/>
    <w:rsid w:val="00F30880"/>
    <w:rsid w:val="00F333C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F743-9902-4F29-8223-D26E5255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2018-04-11T20:44:00Z</dcterms:created>
  <dcterms:modified xsi:type="dcterms:W3CDTF">2018-04-12T14:50:00Z</dcterms:modified>
</cp:coreProperties>
</file>