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62" w:rsidRPr="005D0D6E" w:rsidRDefault="003F3262" w:rsidP="003F3262">
      <w:pPr>
        <w:pStyle w:val="Sinespaciado"/>
        <w:jc w:val="center"/>
        <w:rPr>
          <w:rFonts w:ascii="Calibri" w:hAnsi="Calibri" w:cs="Calibri"/>
          <w:b/>
          <w:sz w:val="20"/>
          <w:szCs w:val="20"/>
          <w:lang w:val="es-ES"/>
        </w:rPr>
      </w:pPr>
      <w:r w:rsidRPr="005D0D6E">
        <w:rPr>
          <w:rFonts w:ascii="Calibri" w:hAnsi="Calibri" w:cs="Calibri"/>
          <w:b/>
          <w:sz w:val="20"/>
          <w:szCs w:val="20"/>
          <w:lang w:val="es-ES"/>
        </w:rPr>
        <w:t xml:space="preserve"> </w:t>
      </w:r>
    </w:p>
    <w:p w:rsidR="003F3262" w:rsidRPr="005D0D6E" w:rsidRDefault="003F3262" w:rsidP="003F3262">
      <w:pPr>
        <w:pStyle w:val="Sinespaciado"/>
        <w:jc w:val="center"/>
        <w:rPr>
          <w:rFonts w:ascii="Calibri" w:hAnsi="Calibri" w:cs="Calibri"/>
          <w:b/>
          <w:sz w:val="20"/>
          <w:szCs w:val="20"/>
          <w:lang w:val="es-ES"/>
        </w:rPr>
      </w:pPr>
    </w:p>
    <w:p w:rsidR="003F3262" w:rsidRPr="005D0D6E" w:rsidRDefault="003F3262"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NOMBRE: </w:t>
      </w:r>
      <w:r w:rsidR="005D4D5E" w:rsidRPr="005D0D6E">
        <w:rPr>
          <w:rFonts w:ascii="Calibri" w:hAnsi="Calibri" w:cs="Calibri"/>
          <w:sz w:val="20"/>
          <w:szCs w:val="20"/>
          <w:lang w:val="es-ES"/>
        </w:rPr>
        <w:t>GARCÍA AGUILAR KAREN VALERIA</w:t>
      </w:r>
    </w:p>
    <w:p w:rsidR="003F3262" w:rsidRPr="005D0D6E" w:rsidRDefault="003F3262"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FECHA DE NACIMIENTO: </w:t>
      </w:r>
      <w:r w:rsidR="00A70869" w:rsidRPr="005D0D6E">
        <w:rPr>
          <w:rFonts w:ascii="Calibri" w:hAnsi="Calibri" w:cs="Calibri"/>
          <w:sz w:val="20"/>
          <w:szCs w:val="20"/>
          <w:lang w:val="es-ES"/>
        </w:rPr>
        <w:t>22/12/2017</w:t>
      </w:r>
    </w:p>
    <w:p w:rsidR="003F3262" w:rsidRPr="005D0D6E" w:rsidRDefault="003F3262"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FECHA DE INGRESO: </w:t>
      </w:r>
      <w:r w:rsidR="00A70869" w:rsidRPr="005D0D6E">
        <w:rPr>
          <w:rFonts w:ascii="Calibri" w:hAnsi="Calibri" w:cs="Calibri"/>
          <w:sz w:val="20"/>
          <w:szCs w:val="20"/>
          <w:lang w:val="es-ES"/>
        </w:rPr>
        <w:t>23/05/2018</w:t>
      </w:r>
    </w:p>
    <w:p w:rsidR="004E5B1F" w:rsidRPr="005D0D6E" w:rsidRDefault="00221A18"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FECHA DE DEFUNCIÓN: </w:t>
      </w:r>
      <w:r w:rsidR="00A70869" w:rsidRPr="005D0D6E">
        <w:rPr>
          <w:rFonts w:ascii="Calibri" w:hAnsi="Calibri" w:cs="Calibri"/>
          <w:sz w:val="20"/>
          <w:szCs w:val="20"/>
          <w:lang w:val="es-ES"/>
        </w:rPr>
        <w:t>24/06/2018</w:t>
      </w:r>
    </w:p>
    <w:p w:rsidR="00FA2287" w:rsidRPr="005D0D6E" w:rsidRDefault="004E5B1F"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EXPEDIENTE: </w:t>
      </w:r>
      <w:r w:rsidR="00A70869" w:rsidRPr="005D0D6E">
        <w:rPr>
          <w:rFonts w:ascii="Calibri" w:hAnsi="Calibri" w:cs="Calibri"/>
          <w:sz w:val="20"/>
          <w:szCs w:val="20"/>
          <w:lang w:val="es-ES"/>
        </w:rPr>
        <w:t>48841A</w:t>
      </w:r>
    </w:p>
    <w:p w:rsidR="009F59DF" w:rsidRPr="005D0D6E" w:rsidRDefault="003F3262"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IDX DE INGRESO: </w:t>
      </w:r>
      <w:r w:rsidR="00A70869" w:rsidRPr="005D0D6E">
        <w:rPr>
          <w:rFonts w:ascii="Calibri" w:hAnsi="Calibri" w:cs="Calibri"/>
          <w:sz w:val="20"/>
          <w:szCs w:val="20"/>
          <w:lang w:val="es-ES"/>
        </w:rPr>
        <w:t>CHOQUE HIPOVOLÉMICO COMPENSADO /CONDUCTO ARTERIOSO PERSISTENTE / COMUNICACIONES INTERVENTRICULARES.</w:t>
      </w:r>
    </w:p>
    <w:p w:rsidR="00B92BDB" w:rsidRPr="005D0D6E" w:rsidRDefault="009A2C36" w:rsidP="00B92BDB">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IDX DE EGRESO: </w:t>
      </w:r>
      <w:r w:rsidR="00A70869" w:rsidRPr="005D0D6E">
        <w:rPr>
          <w:rFonts w:ascii="Calibri" w:hAnsi="Calibri" w:cs="Calibri"/>
          <w:sz w:val="20"/>
          <w:szCs w:val="20"/>
          <w:lang w:val="es-ES"/>
        </w:rPr>
        <w:t>CHOQUE CARDIOGÉNICO, CONEXIÓN ANÓMALA PARCIAL DE VENAS PULMONARES, ESTENOSIS DE VENAS PULMONARES, SEPSIS NOSOCOMIAL</w:t>
      </w:r>
    </w:p>
    <w:p w:rsidR="00EC025A" w:rsidRPr="005D0D6E" w:rsidRDefault="00EC025A" w:rsidP="00D20F79">
      <w:pPr>
        <w:pStyle w:val="Sinespaciado"/>
        <w:jc w:val="both"/>
        <w:rPr>
          <w:rFonts w:ascii="Calibri" w:hAnsi="Calibri" w:cs="Calibri"/>
          <w:sz w:val="20"/>
          <w:szCs w:val="20"/>
          <w:lang w:val="es-ES"/>
        </w:rPr>
      </w:pPr>
    </w:p>
    <w:p w:rsidR="00C921F0" w:rsidRPr="005D0D6E" w:rsidRDefault="003F3262"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FOLIO: </w:t>
      </w:r>
      <w:r w:rsidR="00E273BB" w:rsidRPr="005D0D6E">
        <w:rPr>
          <w:rFonts w:ascii="Calibri" w:hAnsi="Calibri" w:cs="Calibri"/>
          <w:sz w:val="20"/>
          <w:szCs w:val="20"/>
          <w:lang w:val="es-ES"/>
        </w:rPr>
        <w:t>2409741073</w:t>
      </w:r>
    </w:p>
    <w:p w:rsidR="006428BB" w:rsidRPr="005D0D6E" w:rsidRDefault="006428BB" w:rsidP="00D20F79">
      <w:pPr>
        <w:pStyle w:val="Sinespaciado"/>
        <w:jc w:val="both"/>
        <w:rPr>
          <w:rFonts w:ascii="Calibri" w:hAnsi="Calibri" w:cs="Calibri"/>
          <w:sz w:val="20"/>
          <w:szCs w:val="20"/>
          <w:lang w:val="es-ES"/>
        </w:rPr>
      </w:pPr>
    </w:p>
    <w:p w:rsidR="00F23CDB" w:rsidRPr="005D0D6E" w:rsidRDefault="00A70869"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Paciente femenino de 6 meses de edad madre de 32 años de edad producto de gesta 2 para 1, cursó con infección de vías urinarias en 6to mes de embarazo, obtenida por vía vaginal a 8 meses en Hospital Básico de </w:t>
      </w:r>
      <w:proofErr w:type="spellStart"/>
      <w:r w:rsidRPr="005D0D6E">
        <w:rPr>
          <w:rFonts w:ascii="Calibri" w:hAnsi="Calibri" w:cs="Calibri"/>
          <w:sz w:val="20"/>
          <w:szCs w:val="20"/>
          <w:lang w:val="es-ES"/>
        </w:rPr>
        <w:t>Axtla</w:t>
      </w:r>
      <w:proofErr w:type="spellEnd"/>
      <w:r w:rsidRPr="005D0D6E">
        <w:rPr>
          <w:rFonts w:ascii="Calibri" w:hAnsi="Calibri" w:cs="Calibri"/>
          <w:sz w:val="20"/>
          <w:szCs w:val="20"/>
          <w:lang w:val="es-ES"/>
        </w:rPr>
        <w:t xml:space="preserve"> de Terrazas</w:t>
      </w:r>
      <w:r w:rsidR="00E263A0" w:rsidRPr="005D0D6E">
        <w:rPr>
          <w:rFonts w:ascii="Calibri" w:hAnsi="Calibri" w:cs="Calibri"/>
          <w:sz w:val="20"/>
          <w:szCs w:val="20"/>
          <w:lang w:val="es-ES"/>
        </w:rPr>
        <w:t xml:space="preserve"> con peso al nacer de 3100gr, talla 49cm, depresión neonatal con </w:t>
      </w:r>
      <w:proofErr w:type="spellStart"/>
      <w:r w:rsidR="00E263A0" w:rsidRPr="005D0D6E">
        <w:rPr>
          <w:rFonts w:ascii="Calibri" w:hAnsi="Calibri" w:cs="Calibri"/>
          <w:sz w:val="20"/>
          <w:szCs w:val="20"/>
          <w:lang w:val="es-ES"/>
        </w:rPr>
        <w:t>apgar</w:t>
      </w:r>
      <w:proofErr w:type="spellEnd"/>
      <w:r w:rsidR="00E263A0" w:rsidRPr="005D0D6E">
        <w:rPr>
          <w:rFonts w:ascii="Calibri" w:hAnsi="Calibri" w:cs="Calibri"/>
          <w:sz w:val="20"/>
          <w:szCs w:val="20"/>
          <w:lang w:val="es-ES"/>
        </w:rPr>
        <w:t xml:space="preserve"> 4-6-7, presentó dificultad respiratoria, probable síndrome de aspiración de meconio, es llevada a medio privado en donde diagnostican cardiopatía congénita y posteriormente trasladada </w:t>
      </w:r>
      <w:proofErr w:type="spellStart"/>
      <w:r w:rsidR="00E263A0" w:rsidRPr="005D0D6E">
        <w:rPr>
          <w:rFonts w:ascii="Calibri" w:hAnsi="Calibri" w:cs="Calibri"/>
          <w:sz w:val="20"/>
          <w:szCs w:val="20"/>
          <w:lang w:val="es-ES"/>
        </w:rPr>
        <w:t>a</w:t>
      </w:r>
      <w:proofErr w:type="spellEnd"/>
      <w:r w:rsidR="00E263A0" w:rsidRPr="005D0D6E">
        <w:rPr>
          <w:rFonts w:ascii="Calibri" w:hAnsi="Calibri" w:cs="Calibri"/>
          <w:sz w:val="20"/>
          <w:szCs w:val="20"/>
          <w:lang w:val="es-ES"/>
        </w:rPr>
        <w:t xml:space="preserve"> Hospital de Cd. Valles </w:t>
      </w:r>
      <w:r w:rsidR="00FA17F1" w:rsidRPr="005D0D6E">
        <w:rPr>
          <w:rFonts w:ascii="Calibri" w:hAnsi="Calibri" w:cs="Calibri"/>
          <w:sz w:val="20"/>
          <w:szCs w:val="20"/>
          <w:lang w:val="es-ES"/>
        </w:rPr>
        <w:t xml:space="preserve">en donde permaneció con oxígeno por 8 días con internamiento de 22 días, catéter umbilical doble arterial y venoso, manejo de antibióticos ampicilina y amikacina. Referida para valoración por cardiología pediátrica, manejada con </w:t>
      </w:r>
      <w:r w:rsidR="0017519E" w:rsidRPr="005D0D6E">
        <w:rPr>
          <w:rFonts w:ascii="Calibri" w:hAnsi="Calibri" w:cs="Calibri"/>
          <w:sz w:val="20"/>
          <w:szCs w:val="20"/>
          <w:lang w:val="es-ES"/>
        </w:rPr>
        <w:t>furosemida</w:t>
      </w:r>
      <w:r w:rsidR="00FA17F1" w:rsidRPr="005D0D6E">
        <w:rPr>
          <w:rFonts w:ascii="Calibri" w:hAnsi="Calibri" w:cs="Calibri"/>
          <w:sz w:val="20"/>
          <w:szCs w:val="20"/>
          <w:lang w:val="es-ES"/>
        </w:rPr>
        <w:t xml:space="preserve">, espironolactona y </w:t>
      </w:r>
      <w:proofErr w:type="spellStart"/>
      <w:r w:rsidR="00FA17F1" w:rsidRPr="005D0D6E">
        <w:rPr>
          <w:rFonts w:ascii="Calibri" w:hAnsi="Calibri" w:cs="Calibri"/>
          <w:sz w:val="20"/>
          <w:szCs w:val="20"/>
          <w:lang w:val="es-ES"/>
        </w:rPr>
        <w:t>sildenafil</w:t>
      </w:r>
      <w:proofErr w:type="spellEnd"/>
      <w:r w:rsidR="00FA17F1" w:rsidRPr="005D0D6E">
        <w:rPr>
          <w:rFonts w:ascii="Calibri" w:hAnsi="Calibri" w:cs="Calibri"/>
          <w:sz w:val="20"/>
          <w:szCs w:val="20"/>
          <w:lang w:val="es-ES"/>
        </w:rPr>
        <w:t xml:space="preserve">. Esquema de vacunación incompleto por falta de Hepatitis B y una dosis de neumococo, seno materno solo al inicio, fórmula maternizada anti reflujo, presentaba diaforesis, alimentación lenta de forma crónica. </w:t>
      </w:r>
    </w:p>
    <w:p w:rsidR="00AC2658" w:rsidRPr="005D0D6E" w:rsidRDefault="00FA17F1" w:rsidP="00D20F79">
      <w:pPr>
        <w:pStyle w:val="Sinespaciado"/>
        <w:jc w:val="both"/>
        <w:rPr>
          <w:rFonts w:ascii="Calibri" w:hAnsi="Calibri" w:cs="Calibri"/>
          <w:sz w:val="20"/>
          <w:szCs w:val="20"/>
          <w:lang w:val="es-ES"/>
        </w:rPr>
      </w:pPr>
      <w:r w:rsidRPr="005D0D6E">
        <w:rPr>
          <w:rFonts w:ascii="Calibri" w:hAnsi="Calibri" w:cs="Calibri"/>
          <w:sz w:val="20"/>
          <w:szCs w:val="20"/>
          <w:lang w:val="es-ES"/>
        </w:rPr>
        <w:t>Inició su padecimiento actual</w:t>
      </w:r>
      <w:r w:rsidR="0017519E" w:rsidRPr="005D0D6E">
        <w:rPr>
          <w:rFonts w:ascii="Calibri" w:hAnsi="Calibri" w:cs="Calibri"/>
          <w:sz w:val="20"/>
          <w:szCs w:val="20"/>
          <w:lang w:val="es-ES"/>
        </w:rPr>
        <w:t xml:space="preserve"> una semana previa a su ingreso con reflujo posterior a alimento, 1 día, vómito en el transcurso del traslado ( acudía a consulta de cardiología pediátrica en esta institución), en 4 ocasiones abundante, 2 días con fiebre no cuantificada termométricamente por lo que acuden a servicio de urgencias a su llegada FC 180lpm, llenado capilar 4”, TA 85/46, temperatura 35.6 saturación de O2 78% muy irritable, se inicia plan C, muy difícil acceso vascular, se pasa primero carga de cristaloides, disminuye FC a 170lpm, con O2 por puntas nasales, con esfuerzo respiratorio, tiraje y disociación, estertores pulmonares diseminados en ambos campos pulmonares</w:t>
      </w:r>
      <w:r w:rsidR="00AC2658" w:rsidRPr="005D0D6E">
        <w:rPr>
          <w:rFonts w:ascii="Calibri" w:hAnsi="Calibri" w:cs="Calibri"/>
          <w:sz w:val="20"/>
          <w:szCs w:val="20"/>
          <w:lang w:val="es-ES"/>
        </w:rPr>
        <w:t xml:space="preserve">, se intuba en urgencias pediátricas, </w:t>
      </w:r>
      <w:r w:rsidR="00284537" w:rsidRPr="005D0D6E">
        <w:rPr>
          <w:rFonts w:ascii="Calibri" w:hAnsi="Calibri" w:cs="Calibri"/>
          <w:sz w:val="20"/>
          <w:szCs w:val="20"/>
          <w:lang w:val="es-ES"/>
        </w:rPr>
        <w:t xml:space="preserve">se aspira por cánula endotraqueal secreciones asalmonadas, radiografía con imagen de </w:t>
      </w:r>
      <w:proofErr w:type="spellStart"/>
      <w:r w:rsidR="00284537" w:rsidRPr="005D0D6E">
        <w:rPr>
          <w:rFonts w:ascii="Calibri" w:hAnsi="Calibri" w:cs="Calibri"/>
          <w:sz w:val="20"/>
          <w:szCs w:val="20"/>
          <w:lang w:val="es-ES"/>
        </w:rPr>
        <w:t>velamiento</w:t>
      </w:r>
      <w:proofErr w:type="spellEnd"/>
      <w:r w:rsidR="00284537" w:rsidRPr="005D0D6E">
        <w:rPr>
          <w:rFonts w:ascii="Calibri" w:hAnsi="Calibri" w:cs="Calibri"/>
          <w:sz w:val="20"/>
          <w:szCs w:val="20"/>
          <w:lang w:val="es-ES"/>
        </w:rPr>
        <w:t xml:space="preserve"> de campos pulmonares, infiltrado intersticial imagen de vidrio esmerilado y cardiomegalia </w:t>
      </w:r>
      <w:r w:rsidR="00AC2658" w:rsidRPr="005D0D6E">
        <w:rPr>
          <w:rFonts w:ascii="Calibri" w:hAnsi="Calibri" w:cs="Calibri"/>
          <w:sz w:val="20"/>
          <w:szCs w:val="20"/>
          <w:lang w:val="es-ES"/>
        </w:rPr>
        <w:t>pasa a terapia intensiva</w:t>
      </w:r>
      <w:r w:rsidR="00284537" w:rsidRPr="005D0D6E">
        <w:rPr>
          <w:rFonts w:ascii="Calibri" w:hAnsi="Calibri" w:cs="Calibri"/>
          <w:sz w:val="20"/>
          <w:szCs w:val="20"/>
          <w:lang w:val="es-ES"/>
        </w:rPr>
        <w:t>.</w:t>
      </w:r>
    </w:p>
    <w:p w:rsidR="00284537" w:rsidRPr="005D0D6E" w:rsidRDefault="00284537"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Persiste con febrícula 37.5, </w:t>
      </w:r>
      <w:r w:rsidR="00EB0B32" w:rsidRPr="005D0D6E">
        <w:rPr>
          <w:rFonts w:ascii="Calibri" w:hAnsi="Calibri" w:cs="Calibri"/>
          <w:sz w:val="20"/>
          <w:szCs w:val="20"/>
          <w:lang w:val="es-ES"/>
        </w:rPr>
        <w:t xml:space="preserve">laboratorios sin datos de infección pero con datos de respuesta inflamatoria por lo que se inicia manejo con </w:t>
      </w:r>
      <w:proofErr w:type="spellStart"/>
      <w:r w:rsidR="00EB0B32" w:rsidRPr="005D0D6E">
        <w:rPr>
          <w:rFonts w:ascii="Calibri" w:hAnsi="Calibri" w:cs="Calibri"/>
          <w:sz w:val="20"/>
          <w:szCs w:val="20"/>
          <w:lang w:val="es-ES"/>
        </w:rPr>
        <w:t>ceftriaxona</w:t>
      </w:r>
      <w:proofErr w:type="spellEnd"/>
      <w:r w:rsidR="00EB0B32" w:rsidRPr="005D0D6E">
        <w:rPr>
          <w:rFonts w:ascii="Calibri" w:hAnsi="Calibri" w:cs="Calibri"/>
          <w:sz w:val="20"/>
          <w:szCs w:val="20"/>
          <w:lang w:val="es-ES"/>
        </w:rPr>
        <w:t xml:space="preserve">, se toma hemocultivo el cual se reportó sin desarrollo y panel viral para influenza negativo, pendiente reporte de resto de panel. </w:t>
      </w:r>
    </w:p>
    <w:p w:rsidR="00EB0B32" w:rsidRPr="005D0D6E" w:rsidRDefault="00EB0B32"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25 de mayo se </w:t>
      </w:r>
      <w:proofErr w:type="spellStart"/>
      <w:r w:rsidRPr="005D0D6E">
        <w:rPr>
          <w:rFonts w:ascii="Calibri" w:hAnsi="Calibri" w:cs="Calibri"/>
          <w:sz w:val="20"/>
          <w:szCs w:val="20"/>
          <w:lang w:val="es-ES"/>
        </w:rPr>
        <w:t>extuba</w:t>
      </w:r>
      <w:proofErr w:type="spellEnd"/>
      <w:r w:rsidRPr="005D0D6E">
        <w:rPr>
          <w:rFonts w:ascii="Calibri" w:hAnsi="Calibri" w:cs="Calibri"/>
          <w:sz w:val="20"/>
          <w:szCs w:val="20"/>
          <w:lang w:val="es-ES"/>
        </w:rPr>
        <w:t xml:space="preserve"> y progresa a CPAP nasal, radiografía de control con edema agudo de pulmón resuelto, imagen sugestiva de infiltrado alveolar parahiliar y basal derechos, 26 de mayo se progresa a O2 por puntas nasales por adecuada tolerancia. </w:t>
      </w:r>
    </w:p>
    <w:p w:rsidR="007E4950" w:rsidRPr="005D0D6E" w:rsidRDefault="00EB0B32"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29 de mayo con taquicardia y </w:t>
      </w:r>
      <w:proofErr w:type="spellStart"/>
      <w:r w:rsidRPr="005D0D6E">
        <w:rPr>
          <w:rFonts w:ascii="Calibri" w:hAnsi="Calibri" w:cs="Calibri"/>
          <w:sz w:val="20"/>
          <w:szCs w:val="20"/>
          <w:lang w:val="es-ES"/>
        </w:rPr>
        <w:t>desaturaciones</w:t>
      </w:r>
      <w:proofErr w:type="spellEnd"/>
      <w:r w:rsidRPr="005D0D6E">
        <w:rPr>
          <w:rFonts w:ascii="Calibri" w:hAnsi="Calibri" w:cs="Calibri"/>
          <w:sz w:val="20"/>
          <w:szCs w:val="20"/>
          <w:lang w:val="es-ES"/>
        </w:rPr>
        <w:t xml:space="preserve"> </w:t>
      </w:r>
      <w:r w:rsidR="007E4950" w:rsidRPr="005D0D6E">
        <w:rPr>
          <w:rFonts w:ascii="Calibri" w:hAnsi="Calibri" w:cs="Calibri"/>
          <w:sz w:val="20"/>
          <w:szCs w:val="20"/>
          <w:lang w:val="es-ES"/>
        </w:rPr>
        <w:t xml:space="preserve">88-90% se mantiene con O2 por puntas nasales, presenta evacuaciones  verdes con moco, coproparasitoscópico y citología de moco fecal negativos, tolerando vía oral fórmula sin lactosa. </w:t>
      </w:r>
    </w:p>
    <w:p w:rsidR="007E4950" w:rsidRPr="005D0D6E" w:rsidRDefault="007E4950"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Se mantiene </w:t>
      </w:r>
      <w:proofErr w:type="spellStart"/>
      <w:r w:rsidRPr="005D0D6E">
        <w:rPr>
          <w:rFonts w:ascii="Calibri" w:hAnsi="Calibri" w:cs="Calibri"/>
          <w:sz w:val="20"/>
          <w:szCs w:val="20"/>
          <w:lang w:val="es-ES"/>
        </w:rPr>
        <w:t>afebril</w:t>
      </w:r>
      <w:proofErr w:type="spellEnd"/>
      <w:r w:rsidRPr="005D0D6E">
        <w:rPr>
          <w:rFonts w:ascii="Calibri" w:hAnsi="Calibri" w:cs="Calibri"/>
          <w:sz w:val="20"/>
          <w:szCs w:val="20"/>
          <w:lang w:val="es-ES"/>
        </w:rPr>
        <w:t xml:space="preserve">, se progresa a O2 ambiental  con saturación entre 90% y 94% aún con dependencia de o” se solicita US abdominal por evacuaciones líquidas, con el que se descarta </w:t>
      </w:r>
      <w:proofErr w:type="spellStart"/>
      <w:r w:rsidRPr="005D0D6E">
        <w:rPr>
          <w:rFonts w:ascii="Calibri" w:hAnsi="Calibri" w:cs="Calibri"/>
          <w:sz w:val="20"/>
          <w:szCs w:val="20"/>
          <w:lang w:val="es-ES"/>
        </w:rPr>
        <w:t>situs</w:t>
      </w:r>
      <w:proofErr w:type="spellEnd"/>
      <w:r w:rsidRPr="005D0D6E">
        <w:rPr>
          <w:rFonts w:ascii="Calibri" w:hAnsi="Calibri" w:cs="Calibri"/>
          <w:sz w:val="20"/>
          <w:szCs w:val="20"/>
          <w:lang w:val="es-ES"/>
        </w:rPr>
        <w:t xml:space="preserve"> </w:t>
      </w:r>
      <w:proofErr w:type="spellStart"/>
      <w:r w:rsidRPr="005D0D6E">
        <w:rPr>
          <w:rFonts w:ascii="Calibri" w:hAnsi="Calibri" w:cs="Calibri"/>
          <w:sz w:val="20"/>
          <w:szCs w:val="20"/>
          <w:lang w:val="es-ES"/>
        </w:rPr>
        <w:t>inversus</w:t>
      </w:r>
      <w:proofErr w:type="spellEnd"/>
      <w:r w:rsidRPr="005D0D6E">
        <w:rPr>
          <w:rFonts w:ascii="Calibri" w:hAnsi="Calibri" w:cs="Calibri"/>
          <w:sz w:val="20"/>
          <w:szCs w:val="20"/>
          <w:lang w:val="es-ES"/>
        </w:rPr>
        <w:t>, cámara gástrica a la derecha.</w:t>
      </w:r>
    </w:p>
    <w:p w:rsidR="002040F2" w:rsidRPr="005D0D6E" w:rsidRDefault="002040F2"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31 de mayo completa esquema antibiótico con </w:t>
      </w:r>
      <w:proofErr w:type="spellStart"/>
      <w:r w:rsidRPr="005D0D6E">
        <w:rPr>
          <w:rFonts w:ascii="Calibri" w:hAnsi="Calibri" w:cs="Calibri"/>
          <w:sz w:val="20"/>
          <w:szCs w:val="20"/>
          <w:lang w:val="es-ES"/>
        </w:rPr>
        <w:t>ceftriaxona</w:t>
      </w:r>
      <w:proofErr w:type="spellEnd"/>
      <w:r w:rsidRPr="005D0D6E">
        <w:rPr>
          <w:rFonts w:ascii="Calibri" w:hAnsi="Calibri" w:cs="Calibri"/>
          <w:sz w:val="20"/>
          <w:szCs w:val="20"/>
          <w:lang w:val="es-ES"/>
        </w:rPr>
        <w:t xml:space="preserve">, se mantiene </w:t>
      </w:r>
      <w:proofErr w:type="spellStart"/>
      <w:r w:rsidRPr="005D0D6E">
        <w:rPr>
          <w:rFonts w:ascii="Calibri" w:hAnsi="Calibri" w:cs="Calibri"/>
          <w:sz w:val="20"/>
          <w:szCs w:val="20"/>
          <w:lang w:val="es-ES"/>
        </w:rPr>
        <w:t>afebril</w:t>
      </w:r>
      <w:proofErr w:type="spellEnd"/>
      <w:r w:rsidRPr="005D0D6E">
        <w:rPr>
          <w:rFonts w:ascii="Calibri" w:hAnsi="Calibri" w:cs="Calibri"/>
          <w:sz w:val="20"/>
          <w:szCs w:val="20"/>
          <w:lang w:val="es-ES"/>
        </w:rPr>
        <w:t xml:space="preserve">, laboratorios normales, PCR 3.6, sin datos de respuesta inflamatoria. </w:t>
      </w:r>
    </w:p>
    <w:p w:rsidR="002040F2" w:rsidRPr="005D0D6E" w:rsidRDefault="002040F2"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01 de junio presenta taquicardia hasta 170lpm, saturación 92%, rechazo a la vía oral 37 grados de temperatura, radiografía sin infiltrados, datos de atrapamiento aéreo, 10 espacios intercostales gasometría </w:t>
      </w:r>
      <w:proofErr w:type="spellStart"/>
      <w:r w:rsidRPr="005D0D6E">
        <w:rPr>
          <w:rFonts w:ascii="Calibri" w:hAnsi="Calibri" w:cs="Calibri"/>
          <w:sz w:val="20"/>
          <w:szCs w:val="20"/>
          <w:lang w:val="es-ES"/>
        </w:rPr>
        <w:t>ph</w:t>
      </w:r>
      <w:proofErr w:type="spellEnd"/>
      <w:r w:rsidRPr="005D0D6E">
        <w:rPr>
          <w:rFonts w:ascii="Calibri" w:hAnsi="Calibri" w:cs="Calibri"/>
          <w:sz w:val="20"/>
          <w:szCs w:val="20"/>
          <w:lang w:val="es-ES"/>
        </w:rPr>
        <w:t xml:space="preserve"> 7.52, PCO2 35.7mmmHh saturación 80% HCO 29.6 secundario a uso de diurético se colocan puntas nasales. </w:t>
      </w:r>
    </w:p>
    <w:p w:rsidR="005D0D6E" w:rsidRPr="005D0D6E" w:rsidRDefault="002040F2"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2 de junio con picos febriles hasta 38.5, turno vespertino se reporta taquicárdica, incremento de borde hepático, en anuria, hipotensión, campos pulmonares con presencia de estertores, se </w:t>
      </w:r>
      <w:proofErr w:type="spellStart"/>
      <w:r w:rsidRPr="005D0D6E">
        <w:rPr>
          <w:rFonts w:ascii="Calibri" w:hAnsi="Calibri" w:cs="Calibri"/>
          <w:sz w:val="20"/>
          <w:szCs w:val="20"/>
          <w:lang w:val="es-ES"/>
        </w:rPr>
        <w:t>reintuba</w:t>
      </w:r>
      <w:proofErr w:type="spellEnd"/>
      <w:r w:rsidRPr="005D0D6E">
        <w:rPr>
          <w:rFonts w:ascii="Calibri" w:hAnsi="Calibri" w:cs="Calibri"/>
          <w:sz w:val="20"/>
          <w:szCs w:val="20"/>
          <w:lang w:val="es-ES"/>
        </w:rPr>
        <w:t xml:space="preserve"> nueva radiografía de tórax con datos de congestión pulmonar con VMA con BIPAP asistido. </w:t>
      </w:r>
      <w:r w:rsidR="007C71AE" w:rsidRPr="005D0D6E">
        <w:rPr>
          <w:rFonts w:ascii="Calibri" w:hAnsi="Calibri" w:cs="Calibri"/>
          <w:sz w:val="20"/>
          <w:szCs w:val="20"/>
          <w:lang w:val="es-ES"/>
        </w:rPr>
        <w:t xml:space="preserve">Malas condiciones generales </w:t>
      </w:r>
      <w:r w:rsidR="007C71AE" w:rsidRPr="005D0D6E">
        <w:rPr>
          <w:rFonts w:ascii="Calibri" w:hAnsi="Calibri" w:cs="Calibri"/>
          <w:sz w:val="20"/>
          <w:szCs w:val="20"/>
          <w:lang w:val="es-ES"/>
        </w:rPr>
        <w:t>se inicia manejo con Cefepime y vancomicina</w:t>
      </w:r>
      <w:r w:rsidR="007C71AE" w:rsidRPr="005D0D6E">
        <w:rPr>
          <w:rFonts w:ascii="Calibri" w:hAnsi="Calibri" w:cs="Calibri"/>
          <w:sz w:val="20"/>
          <w:szCs w:val="20"/>
          <w:lang w:val="es-ES"/>
        </w:rPr>
        <w:t xml:space="preserve">  previa toma de aspirado bronquial el cual reporta crecimiento de Acinetobacter </w:t>
      </w:r>
      <w:proofErr w:type="spellStart"/>
      <w:r w:rsidR="007C71AE" w:rsidRPr="005D0D6E">
        <w:rPr>
          <w:rFonts w:ascii="Calibri" w:hAnsi="Calibri" w:cs="Calibri"/>
          <w:sz w:val="20"/>
          <w:szCs w:val="20"/>
          <w:lang w:val="es-ES"/>
        </w:rPr>
        <w:t>Baumanii</w:t>
      </w:r>
      <w:proofErr w:type="spellEnd"/>
      <w:r w:rsidR="007C71AE" w:rsidRPr="005D0D6E">
        <w:rPr>
          <w:rFonts w:ascii="Calibri" w:hAnsi="Calibri" w:cs="Calibri"/>
          <w:sz w:val="20"/>
          <w:szCs w:val="20"/>
          <w:lang w:val="es-ES"/>
        </w:rPr>
        <w:t xml:space="preserve">, Urocultivo con crecimiento de Klebsiella Pneumoniae BLEE +, y Hemocultivo sin desarrollo. Por crecimiento bacteriano cambia esquema antibiótico el día 06 de junio por </w:t>
      </w:r>
      <w:proofErr w:type="spellStart"/>
      <w:r w:rsidR="007C71AE" w:rsidRPr="005D0D6E">
        <w:rPr>
          <w:rFonts w:ascii="Calibri" w:hAnsi="Calibri" w:cs="Calibri"/>
          <w:sz w:val="20"/>
          <w:szCs w:val="20"/>
          <w:lang w:val="es-ES"/>
        </w:rPr>
        <w:t>piperacilina</w:t>
      </w:r>
      <w:proofErr w:type="spellEnd"/>
      <w:r w:rsidR="007C71AE" w:rsidRPr="005D0D6E">
        <w:rPr>
          <w:rFonts w:ascii="Calibri" w:hAnsi="Calibri" w:cs="Calibri"/>
          <w:sz w:val="20"/>
          <w:szCs w:val="20"/>
          <w:lang w:val="es-ES"/>
        </w:rPr>
        <w:t xml:space="preserve">- </w:t>
      </w:r>
      <w:proofErr w:type="spellStart"/>
      <w:r w:rsidR="007C71AE" w:rsidRPr="005D0D6E">
        <w:rPr>
          <w:rFonts w:ascii="Calibri" w:hAnsi="Calibri" w:cs="Calibri"/>
          <w:sz w:val="20"/>
          <w:szCs w:val="20"/>
          <w:lang w:val="es-ES"/>
        </w:rPr>
        <w:t>Tazobactam</w:t>
      </w:r>
      <w:proofErr w:type="spellEnd"/>
      <w:r w:rsidR="007C71AE" w:rsidRPr="005D0D6E">
        <w:rPr>
          <w:rFonts w:ascii="Calibri" w:hAnsi="Calibri" w:cs="Calibri"/>
          <w:sz w:val="20"/>
          <w:szCs w:val="20"/>
          <w:lang w:val="es-ES"/>
        </w:rPr>
        <w:t xml:space="preserve"> y meropenen.  </w:t>
      </w:r>
    </w:p>
    <w:p w:rsidR="005D0D6E" w:rsidRPr="005D0D6E" w:rsidRDefault="005D0D6E" w:rsidP="00D20F79">
      <w:pPr>
        <w:pStyle w:val="Sinespaciado"/>
        <w:jc w:val="both"/>
        <w:rPr>
          <w:rFonts w:ascii="Calibri" w:hAnsi="Calibri" w:cs="Calibri"/>
          <w:sz w:val="20"/>
          <w:szCs w:val="20"/>
          <w:lang w:val="es-ES"/>
        </w:rPr>
      </w:pPr>
    </w:p>
    <w:p w:rsidR="005D0D6E" w:rsidRDefault="005D0D6E" w:rsidP="00D20F79">
      <w:pPr>
        <w:pStyle w:val="Sinespaciado"/>
        <w:jc w:val="both"/>
        <w:rPr>
          <w:rFonts w:ascii="Calibri" w:hAnsi="Calibri" w:cs="Calibri"/>
          <w:sz w:val="20"/>
          <w:szCs w:val="20"/>
          <w:lang w:val="es-ES"/>
        </w:rPr>
      </w:pPr>
    </w:p>
    <w:p w:rsidR="002040F2" w:rsidRPr="005D0D6E" w:rsidRDefault="007C71AE"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Valoración por </w:t>
      </w:r>
      <w:proofErr w:type="spellStart"/>
      <w:r w:rsidRPr="005D0D6E">
        <w:rPr>
          <w:rFonts w:ascii="Calibri" w:hAnsi="Calibri" w:cs="Calibri"/>
          <w:sz w:val="20"/>
          <w:szCs w:val="20"/>
          <w:lang w:val="es-ES"/>
        </w:rPr>
        <w:t>neuropediatría</w:t>
      </w:r>
      <w:proofErr w:type="spellEnd"/>
      <w:r w:rsidRPr="005D0D6E">
        <w:rPr>
          <w:rFonts w:ascii="Calibri" w:hAnsi="Calibri" w:cs="Calibri"/>
          <w:sz w:val="20"/>
          <w:szCs w:val="20"/>
          <w:lang w:val="es-ES"/>
        </w:rPr>
        <w:t xml:space="preserve"> quien sugiere toma de EEG por desviación conjugada de la mirada hacia la derecha. </w:t>
      </w:r>
    </w:p>
    <w:p w:rsidR="00E72208" w:rsidRPr="005D0D6E" w:rsidRDefault="007C71AE"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10 de junio </w:t>
      </w:r>
      <w:proofErr w:type="spellStart"/>
      <w:r w:rsidRPr="005D0D6E">
        <w:rPr>
          <w:rFonts w:ascii="Calibri" w:hAnsi="Calibri" w:cs="Calibri"/>
          <w:sz w:val="20"/>
          <w:szCs w:val="20"/>
          <w:lang w:val="es-ES"/>
        </w:rPr>
        <w:t>angiotac</w:t>
      </w:r>
      <w:proofErr w:type="spellEnd"/>
      <w:r w:rsidRPr="005D0D6E">
        <w:rPr>
          <w:rFonts w:ascii="Calibri" w:hAnsi="Calibri" w:cs="Calibri"/>
          <w:sz w:val="20"/>
          <w:szCs w:val="20"/>
          <w:lang w:val="es-ES"/>
        </w:rPr>
        <w:t xml:space="preserve"> con </w:t>
      </w:r>
      <w:r w:rsidR="00E72208" w:rsidRPr="005D0D6E">
        <w:rPr>
          <w:rFonts w:ascii="Calibri" w:hAnsi="Calibri" w:cs="Calibri"/>
          <w:sz w:val="20"/>
          <w:szCs w:val="20"/>
          <w:lang w:val="es-ES"/>
        </w:rPr>
        <w:t>diagnóstico de conexión venosa anómala: Vena cava superior derecha drena  a vena cava superior, venas pulmonares derechas drenan a un solo vaso que presenta una zona de estenosis de 1 mm de diámetro antes de llegar al atrio izquier</w:t>
      </w:r>
      <w:r w:rsidR="008B6316" w:rsidRPr="005D0D6E">
        <w:rPr>
          <w:rFonts w:ascii="Calibri" w:hAnsi="Calibri" w:cs="Calibri"/>
          <w:sz w:val="20"/>
          <w:szCs w:val="20"/>
          <w:lang w:val="es-ES"/>
        </w:rPr>
        <w:t>d</w:t>
      </w:r>
      <w:r w:rsidR="00E72208" w:rsidRPr="005D0D6E">
        <w:rPr>
          <w:rFonts w:ascii="Calibri" w:hAnsi="Calibri" w:cs="Calibri"/>
          <w:sz w:val="20"/>
          <w:szCs w:val="20"/>
          <w:lang w:val="es-ES"/>
        </w:rPr>
        <w:t>o; venas pulmonares izquierdas drenan a través de un solo vaso, vena inferior con estenosis de 2mm de diámetro igual que el vaso que se origina de las venas superiores. Presenta nuevo pico febril, Continúa con deterioro hemodinámico en manejo con infusión de adrenalina, con VMA.</w:t>
      </w:r>
    </w:p>
    <w:p w:rsidR="00E72208" w:rsidRPr="005D0D6E" w:rsidRDefault="009D7F85" w:rsidP="00D20F79">
      <w:pPr>
        <w:pStyle w:val="Sinespaciado"/>
        <w:jc w:val="both"/>
        <w:rPr>
          <w:rFonts w:ascii="Calibri" w:hAnsi="Calibri" w:cs="Calibri"/>
          <w:sz w:val="20"/>
          <w:szCs w:val="20"/>
          <w:lang w:val="es-ES"/>
        </w:rPr>
      </w:pPr>
      <w:r w:rsidRPr="005D0D6E">
        <w:rPr>
          <w:rFonts w:ascii="Calibri" w:hAnsi="Calibri" w:cs="Calibri"/>
          <w:sz w:val="20"/>
          <w:szCs w:val="20"/>
          <w:lang w:val="es-ES"/>
        </w:rPr>
        <w:t>Evolución</w:t>
      </w:r>
      <w:r w:rsidR="00E72208" w:rsidRPr="005D0D6E">
        <w:rPr>
          <w:rFonts w:ascii="Calibri" w:hAnsi="Calibri" w:cs="Calibri"/>
          <w:sz w:val="20"/>
          <w:szCs w:val="20"/>
          <w:lang w:val="es-ES"/>
        </w:rPr>
        <w:t xml:space="preserve"> tórpida sin poder disminuir parámetros de ventilador, campos pulmonares con estertores bilaterales, pronóstic</w:t>
      </w:r>
      <w:r w:rsidR="008B6316" w:rsidRPr="005D0D6E">
        <w:rPr>
          <w:rFonts w:ascii="Calibri" w:hAnsi="Calibri" w:cs="Calibri"/>
          <w:sz w:val="20"/>
          <w:szCs w:val="20"/>
          <w:lang w:val="es-ES"/>
        </w:rPr>
        <w:t>o grave que se avisa a familiar.</w:t>
      </w:r>
    </w:p>
    <w:p w:rsidR="008B6316" w:rsidRPr="005D0D6E" w:rsidRDefault="008B6316"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16 de junio nuevamente con picos febriles, por dificultas espiratoria se solicita nueva radiografía el 17 de junio  que muestra </w:t>
      </w:r>
      <w:r w:rsidR="009D7F85" w:rsidRPr="005D0D6E">
        <w:rPr>
          <w:rFonts w:ascii="Calibri" w:hAnsi="Calibri" w:cs="Calibri"/>
          <w:sz w:val="20"/>
          <w:szCs w:val="20"/>
          <w:lang w:val="es-ES"/>
        </w:rPr>
        <w:t>cardiomegalia</w:t>
      </w:r>
      <w:r w:rsidRPr="005D0D6E">
        <w:rPr>
          <w:rFonts w:ascii="Calibri" w:hAnsi="Calibri" w:cs="Calibri"/>
          <w:sz w:val="20"/>
          <w:szCs w:val="20"/>
          <w:lang w:val="es-ES"/>
        </w:rPr>
        <w:t xml:space="preserve"> importante, </w:t>
      </w:r>
      <w:proofErr w:type="spellStart"/>
      <w:r w:rsidRPr="005D0D6E">
        <w:rPr>
          <w:rFonts w:ascii="Calibri" w:hAnsi="Calibri" w:cs="Calibri"/>
          <w:sz w:val="20"/>
          <w:szCs w:val="20"/>
          <w:lang w:val="es-ES"/>
        </w:rPr>
        <w:t>pb</w:t>
      </w:r>
      <w:proofErr w:type="spellEnd"/>
      <w:r w:rsidRPr="005D0D6E">
        <w:rPr>
          <w:rFonts w:ascii="Calibri" w:hAnsi="Calibri" w:cs="Calibri"/>
          <w:sz w:val="20"/>
          <w:szCs w:val="20"/>
          <w:lang w:val="es-ES"/>
        </w:rPr>
        <w:t xml:space="preserve"> atelectasia apical derecha que desplaza tráquea y aparentemente también la silueta cardiaca se agregan nebulizaciones y </w:t>
      </w:r>
      <w:proofErr w:type="spellStart"/>
      <w:r w:rsidRPr="005D0D6E">
        <w:rPr>
          <w:rFonts w:ascii="Calibri" w:hAnsi="Calibri" w:cs="Calibri"/>
          <w:sz w:val="20"/>
          <w:szCs w:val="20"/>
          <w:lang w:val="es-ES"/>
        </w:rPr>
        <w:t>mucolítico</w:t>
      </w:r>
      <w:proofErr w:type="spellEnd"/>
      <w:r w:rsidRPr="005D0D6E">
        <w:rPr>
          <w:rFonts w:ascii="Calibri" w:hAnsi="Calibri" w:cs="Calibri"/>
          <w:sz w:val="20"/>
          <w:szCs w:val="20"/>
          <w:lang w:val="es-ES"/>
        </w:rPr>
        <w:t xml:space="preserve">, se agrega manejo con Fluconazol, </w:t>
      </w:r>
      <w:r w:rsidR="003E04BB" w:rsidRPr="005D0D6E">
        <w:rPr>
          <w:rFonts w:ascii="Calibri" w:hAnsi="Calibri" w:cs="Calibri"/>
          <w:sz w:val="20"/>
          <w:szCs w:val="20"/>
          <w:lang w:val="es-ES"/>
        </w:rPr>
        <w:t xml:space="preserve">se toma nuevo hemocultivo el cual se reporta sin crecimiento. </w:t>
      </w:r>
    </w:p>
    <w:p w:rsidR="003E04BB" w:rsidRPr="005D0D6E" w:rsidRDefault="003E04BB" w:rsidP="00D20F79">
      <w:pPr>
        <w:pStyle w:val="Sinespaciado"/>
        <w:jc w:val="both"/>
        <w:rPr>
          <w:rFonts w:ascii="Calibri" w:hAnsi="Calibri" w:cs="Calibri"/>
          <w:sz w:val="20"/>
          <w:szCs w:val="20"/>
          <w:lang w:val="es-ES"/>
        </w:rPr>
      </w:pPr>
      <w:r w:rsidRPr="005D0D6E">
        <w:rPr>
          <w:rFonts w:ascii="Calibri" w:hAnsi="Calibri" w:cs="Calibri"/>
          <w:sz w:val="20"/>
          <w:szCs w:val="20"/>
          <w:lang w:val="es-ES"/>
        </w:rPr>
        <w:t>18 de junio continúa deteriora se comenta nuevamente con infectología quien agrega al manejo Vancomicina y Anfotericina B, se suspende Fluconazol</w:t>
      </w:r>
      <w:r w:rsidR="009D7F85" w:rsidRPr="005D0D6E">
        <w:rPr>
          <w:rFonts w:ascii="Calibri" w:hAnsi="Calibri" w:cs="Calibri"/>
          <w:sz w:val="20"/>
          <w:szCs w:val="20"/>
          <w:lang w:val="es-ES"/>
        </w:rPr>
        <w:t xml:space="preserve">, a las 13:30hrs presenta paro respiratorio que ameritó ciclo de PPI con fuga por TET por lo que se re intuba con lo que recupera  radiografía con opacidad de hemitórax derecho silueta cardiaca redondeada por cardiomegalia. </w:t>
      </w:r>
      <w:r w:rsidRPr="005D0D6E">
        <w:rPr>
          <w:rFonts w:ascii="Calibri" w:hAnsi="Calibri" w:cs="Calibri"/>
          <w:sz w:val="20"/>
          <w:szCs w:val="20"/>
          <w:lang w:val="es-ES"/>
        </w:rPr>
        <w:t xml:space="preserve"> </w:t>
      </w:r>
    </w:p>
    <w:p w:rsidR="003E04BB" w:rsidRPr="005D0D6E" w:rsidRDefault="003E04BB" w:rsidP="00D20F79">
      <w:pPr>
        <w:pStyle w:val="Sinespaciado"/>
        <w:jc w:val="both"/>
        <w:rPr>
          <w:rFonts w:ascii="Calibri" w:hAnsi="Calibri" w:cs="Calibri"/>
          <w:sz w:val="20"/>
          <w:szCs w:val="20"/>
          <w:lang w:val="es-ES"/>
        </w:rPr>
      </w:pPr>
      <w:r w:rsidRPr="005D0D6E">
        <w:rPr>
          <w:rFonts w:ascii="Calibri" w:hAnsi="Calibri" w:cs="Calibri"/>
          <w:sz w:val="20"/>
          <w:szCs w:val="20"/>
          <w:lang w:val="es-ES"/>
        </w:rPr>
        <w:t>Paciente mu</w:t>
      </w:r>
      <w:r w:rsidR="009D7F85" w:rsidRPr="005D0D6E">
        <w:rPr>
          <w:rFonts w:ascii="Calibri" w:hAnsi="Calibri" w:cs="Calibri"/>
          <w:sz w:val="20"/>
          <w:szCs w:val="20"/>
          <w:lang w:val="es-ES"/>
        </w:rPr>
        <w:t xml:space="preserve">y inestable  el día 24 de junio en turno nocturno paciente </w:t>
      </w:r>
      <w:r w:rsidRPr="005D0D6E">
        <w:rPr>
          <w:rFonts w:ascii="Calibri" w:hAnsi="Calibri" w:cs="Calibri"/>
          <w:sz w:val="20"/>
          <w:szCs w:val="20"/>
          <w:lang w:val="es-ES"/>
        </w:rPr>
        <w:t>pálida, cianótica, se palpa borde hepático</w:t>
      </w:r>
      <w:r w:rsidR="004909CC" w:rsidRPr="005D0D6E">
        <w:rPr>
          <w:rFonts w:ascii="Calibri" w:hAnsi="Calibri" w:cs="Calibri"/>
          <w:sz w:val="20"/>
          <w:szCs w:val="20"/>
          <w:lang w:val="es-ES"/>
        </w:rPr>
        <w:t xml:space="preserve"> casi ha</w:t>
      </w:r>
      <w:r w:rsidR="009D7F85" w:rsidRPr="005D0D6E">
        <w:rPr>
          <w:rFonts w:ascii="Calibri" w:hAnsi="Calibri" w:cs="Calibri"/>
          <w:sz w:val="20"/>
          <w:szCs w:val="20"/>
          <w:lang w:val="es-ES"/>
        </w:rPr>
        <w:t xml:space="preserve">sta espina iliaca anterosuperior con TA no censable, coloración gris-terroso, reticular distal de extremidades, sin pulsos palpables, FC variable entre 80 y 120lpm, QRS ensanchado, presenta parada cardiaca que amerita maniobra de reanimación avanzada pediátrica sin respuesta hora de defunción </w:t>
      </w:r>
      <w:r w:rsidR="005D0D6E" w:rsidRPr="005D0D6E">
        <w:rPr>
          <w:rFonts w:ascii="Calibri" w:hAnsi="Calibri" w:cs="Calibri"/>
          <w:sz w:val="20"/>
          <w:szCs w:val="20"/>
          <w:lang w:val="es-ES"/>
        </w:rPr>
        <w:t>a las 21:53hrs.</w:t>
      </w:r>
    </w:p>
    <w:p w:rsidR="00EB0B32" w:rsidRPr="005D0D6E" w:rsidRDefault="007E4950" w:rsidP="00D20F79">
      <w:pPr>
        <w:pStyle w:val="Sinespaciado"/>
        <w:jc w:val="both"/>
        <w:rPr>
          <w:rFonts w:ascii="Calibri" w:hAnsi="Calibri" w:cs="Calibri"/>
          <w:sz w:val="20"/>
          <w:szCs w:val="20"/>
          <w:lang w:val="es-ES"/>
        </w:rPr>
      </w:pPr>
      <w:r w:rsidRPr="005D0D6E">
        <w:rPr>
          <w:rFonts w:ascii="Calibri" w:hAnsi="Calibri" w:cs="Calibri"/>
          <w:sz w:val="20"/>
          <w:szCs w:val="20"/>
          <w:lang w:val="es-ES"/>
        </w:rPr>
        <w:t xml:space="preserve"> </w:t>
      </w:r>
    </w:p>
    <w:p w:rsidR="009A2C36" w:rsidRPr="005D0D6E" w:rsidRDefault="009A2C36" w:rsidP="00D20F79">
      <w:pPr>
        <w:pStyle w:val="Sinespaciado"/>
        <w:jc w:val="both"/>
        <w:rPr>
          <w:rFonts w:ascii="Calibri" w:hAnsi="Calibri" w:cs="Calibri"/>
          <w:sz w:val="20"/>
          <w:szCs w:val="20"/>
          <w:lang w:val="es-ES"/>
        </w:rPr>
      </w:pPr>
      <w:r w:rsidRPr="005D0D6E">
        <w:rPr>
          <w:rFonts w:ascii="Calibri" w:hAnsi="Calibri" w:cs="Calibri"/>
          <w:sz w:val="20"/>
          <w:szCs w:val="20"/>
          <w:lang w:val="es-ES"/>
        </w:rPr>
        <w:t>Elabor</w:t>
      </w:r>
      <w:r w:rsidR="00572869" w:rsidRPr="005D0D6E">
        <w:rPr>
          <w:rFonts w:ascii="Calibri" w:hAnsi="Calibri" w:cs="Calibri"/>
          <w:sz w:val="20"/>
          <w:szCs w:val="20"/>
          <w:lang w:val="es-ES"/>
        </w:rPr>
        <w:t>ó: Dra. Alma Dolores Hernández Alejo</w:t>
      </w:r>
    </w:p>
    <w:p w:rsidR="003F3262" w:rsidRPr="005D0D6E" w:rsidRDefault="005D0D6E" w:rsidP="00D20F79">
      <w:pPr>
        <w:pStyle w:val="Sinespaciado"/>
        <w:jc w:val="both"/>
        <w:rPr>
          <w:rFonts w:ascii="Calibri" w:hAnsi="Calibri" w:cs="Calibri"/>
          <w:sz w:val="20"/>
          <w:szCs w:val="20"/>
          <w:lang w:val="es-ES"/>
        </w:rPr>
      </w:pPr>
      <w:r>
        <w:rPr>
          <w:rFonts w:ascii="Calibri" w:hAnsi="Calibri" w:cs="Calibri"/>
          <w:sz w:val="20"/>
          <w:szCs w:val="20"/>
          <w:lang w:val="es-ES"/>
        </w:rPr>
        <w:t>28</w:t>
      </w:r>
      <w:r w:rsidR="00BE7245" w:rsidRPr="005D0D6E">
        <w:rPr>
          <w:rFonts w:ascii="Calibri" w:hAnsi="Calibri" w:cs="Calibri"/>
          <w:sz w:val="20"/>
          <w:szCs w:val="20"/>
          <w:lang w:val="es-ES"/>
        </w:rPr>
        <w:t>/</w:t>
      </w:r>
      <w:r>
        <w:rPr>
          <w:rFonts w:ascii="Calibri" w:hAnsi="Calibri" w:cs="Calibri"/>
          <w:sz w:val="20"/>
          <w:szCs w:val="20"/>
          <w:lang w:val="es-ES"/>
        </w:rPr>
        <w:t>06</w:t>
      </w:r>
      <w:r w:rsidR="00971B79" w:rsidRPr="005D0D6E">
        <w:rPr>
          <w:rFonts w:ascii="Calibri" w:hAnsi="Calibri" w:cs="Calibri"/>
          <w:sz w:val="20"/>
          <w:szCs w:val="20"/>
          <w:lang w:val="es-ES"/>
        </w:rPr>
        <w:t>/2018</w:t>
      </w:r>
      <w:bookmarkStart w:id="0" w:name="_GoBack"/>
      <w:bookmarkEnd w:id="0"/>
    </w:p>
    <w:sectPr w:rsidR="003F3262" w:rsidRPr="005D0D6E" w:rsidSect="00436D14">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1FA" w:rsidRDefault="000631FA" w:rsidP="00F23CDB">
      <w:pPr>
        <w:spacing w:after="0" w:line="240" w:lineRule="auto"/>
      </w:pPr>
      <w:r>
        <w:separator/>
      </w:r>
    </w:p>
  </w:endnote>
  <w:endnote w:type="continuationSeparator" w:id="0">
    <w:p w:rsidR="000631FA" w:rsidRDefault="000631FA" w:rsidP="00F2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1FA" w:rsidRDefault="000631FA" w:rsidP="00F23CDB">
      <w:pPr>
        <w:spacing w:after="0" w:line="240" w:lineRule="auto"/>
      </w:pPr>
      <w:r>
        <w:separator/>
      </w:r>
    </w:p>
  </w:footnote>
  <w:footnote w:type="continuationSeparator" w:id="0">
    <w:p w:rsidR="000631FA" w:rsidRDefault="000631FA" w:rsidP="00F23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CDB" w:rsidRPr="00F23CDB" w:rsidRDefault="00F23CDB" w:rsidP="00F23CDB">
    <w:pPr>
      <w:pStyle w:val="Sinespaciado"/>
      <w:jc w:val="center"/>
      <w:rPr>
        <w:rFonts w:ascii="Arial" w:hAnsi="Arial" w:cs="Arial"/>
        <w:b/>
        <w:sz w:val="20"/>
        <w:szCs w:val="20"/>
        <w:lang w:val="es-ES"/>
      </w:rPr>
    </w:pPr>
    <w:r w:rsidRPr="00F23CDB">
      <w:rPr>
        <w:rFonts w:ascii="Arial" w:hAnsi="Arial" w:cs="Arial"/>
        <w:b/>
        <w:sz w:val="20"/>
        <w:szCs w:val="20"/>
        <w:lang w:val="es-ES"/>
      </w:rPr>
      <w:t>SERVICIOS DE SALUD DE SAN LUIS POTOSI</w:t>
    </w:r>
  </w:p>
  <w:p w:rsidR="00F23CDB" w:rsidRPr="00F23CDB" w:rsidRDefault="00F23CDB" w:rsidP="00F23CDB">
    <w:pPr>
      <w:pStyle w:val="Sinespaciado"/>
      <w:jc w:val="center"/>
      <w:rPr>
        <w:rFonts w:ascii="Arial" w:hAnsi="Arial" w:cs="Arial"/>
        <w:b/>
        <w:sz w:val="20"/>
        <w:szCs w:val="20"/>
        <w:lang w:val="es-ES"/>
      </w:rPr>
    </w:pPr>
    <w:r w:rsidRPr="00F23CDB">
      <w:rPr>
        <w:rFonts w:ascii="Arial" w:hAnsi="Arial" w:cs="Arial"/>
        <w:b/>
        <w:sz w:val="20"/>
        <w:szCs w:val="20"/>
        <w:lang w:val="es-ES"/>
      </w:rPr>
      <w:t>HOSPITAL DEL NIÑO Y LA MUJER</w:t>
    </w:r>
  </w:p>
  <w:p w:rsidR="00F23CDB" w:rsidRDefault="00F23CDB" w:rsidP="00F23CDB">
    <w:pPr>
      <w:pStyle w:val="Encabezado"/>
      <w:jc w:val="center"/>
    </w:pPr>
    <w:r w:rsidRPr="00F23CDB">
      <w:rPr>
        <w:rFonts w:ascii="Arial" w:hAnsi="Arial" w:cs="Arial"/>
        <w:b/>
        <w:sz w:val="20"/>
        <w:szCs w:val="20"/>
        <w:lang w:val="es-ES"/>
      </w:rPr>
      <w:t>RESUMEN CLINICO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18"/>
    <w:rsid w:val="00007636"/>
    <w:rsid w:val="00011036"/>
    <w:rsid w:val="00013EFE"/>
    <w:rsid w:val="00022619"/>
    <w:rsid w:val="00030E84"/>
    <w:rsid w:val="000631FA"/>
    <w:rsid w:val="00076BF7"/>
    <w:rsid w:val="00077B18"/>
    <w:rsid w:val="00081EFF"/>
    <w:rsid w:val="0008755E"/>
    <w:rsid w:val="00090BFB"/>
    <w:rsid w:val="00092BB7"/>
    <w:rsid w:val="00097E7A"/>
    <w:rsid w:val="000E6CAF"/>
    <w:rsid w:val="00100E77"/>
    <w:rsid w:val="00152C6B"/>
    <w:rsid w:val="00172728"/>
    <w:rsid w:val="0017519E"/>
    <w:rsid w:val="00182E5F"/>
    <w:rsid w:val="00186864"/>
    <w:rsid w:val="00194709"/>
    <w:rsid w:val="001A3F12"/>
    <w:rsid w:val="001B67CA"/>
    <w:rsid w:val="001D3520"/>
    <w:rsid w:val="002040F2"/>
    <w:rsid w:val="00210A40"/>
    <w:rsid w:val="00221A18"/>
    <w:rsid w:val="00284537"/>
    <w:rsid w:val="002C5DF2"/>
    <w:rsid w:val="002D17FD"/>
    <w:rsid w:val="002D416A"/>
    <w:rsid w:val="002E22E7"/>
    <w:rsid w:val="002E2F2C"/>
    <w:rsid w:val="002F478E"/>
    <w:rsid w:val="00344F5E"/>
    <w:rsid w:val="003541B3"/>
    <w:rsid w:val="00363890"/>
    <w:rsid w:val="00396DE5"/>
    <w:rsid w:val="00397852"/>
    <w:rsid w:val="003A0B5E"/>
    <w:rsid w:val="003B2013"/>
    <w:rsid w:val="003B4847"/>
    <w:rsid w:val="003C6ACD"/>
    <w:rsid w:val="003D74B2"/>
    <w:rsid w:val="003E04BB"/>
    <w:rsid w:val="003F3262"/>
    <w:rsid w:val="00400A26"/>
    <w:rsid w:val="00402282"/>
    <w:rsid w:val="004162E8"/>
    <w:rsid w:val="00425779"/>
    <w:rsid w:val="00436D14"/>
    <w:rsid w:val="00477BA9"/>
    <w:rsid w:val="004832CD"/>
    <w:rsid w:val="00487018"/>
    <w:rsid w:val="004909CC"/>
    <w:rsid w:val="004A535A"/>
    <w:rsid w:val="004B6F12"/>
    <w:rsid w:val="004B711E"/>
    <w:rsid w:val="004C5D10"/>
    <w:rsid w:val="004E502C"/>
    <w:rsid w:val="004E5B1F"/>
    <w:rsid w:val="004E6CC5"/>
    <w:rsid w:val="004F284F"/>
    <w:rsid w:val="004F4124"/>
    <w:rsid w:val="00503A55"/>
    <w:rsid w:val="005173AE"/>
    <w:rsid w:val="00572869"/>
    <w:rsid w:val="0057567F"/>
    <w:rsid w:val="00582282"/>
    <w:rsid w:val="005D0D6E"/>
    <w:rsid w:val="005D4D5E"/>
    <w:rsid w:val="00600A63"/>
    <w:rsid w:val="00637274"/>
    <w:rsid w:val="006428BB"/>
    <w:rsid w:val="00654059"/>
    <w:rsid w:val="00691988"/>
    <w:rsid w:val="006A1A10"/>
    <w:rsid w:val="006B6182"/>
    <w:rsid w:val="006E6876"/>
    <w:rsid w:val="007137A4"/>
    <w:rsid w:val="0073228D"/>
    <w:rsid w:val="007508C9"/>
    <w:rsid w:val="00771F8B"/>
    <w:rsid w:val="007740A7"/>
    <w:rsid w:val="007C0114"/>
    <w:rsid w:val="007C71AE"/>
    <w:rsid w:val="007C75F5"/>
    <w:rsid w:val="007E4950"/>
    <w:rsid w:val="007F3E8E"/>
    <w:rsid w:val="008004A8"/>
    <w:rsid w:val="0080362B"/>
    <w:rsid w:val="00836473"/>
    <w:rsid w:val="008519E5"/>
    <w:rsid w:val="00864A70"/>
    <w:rsid w:val="00871C1F"/>
    <w:rsid w:val="008A078D"/>
    <w:rsid w:val="008B6316"/>
    <w:rsid w:val="008F2235"/>
    <w:rsid w:val="00906783"/>
    <w:rsid w:val="009320C3"/>
    <w:rsid w:val="00934114"/>
    <w:rsid w:val="00940896"/>
    <w:rsid w:val="009439A8"/>
    <w:rsid w:val="00943E6C"/>
    <w:rsid w:val="00946697"/>
    <w:rsid w:val="00971B79"/>
    <w:rsid w:val="00972753"/>
    <w:rsid w:val="00992F38"/>
    <w:rsid w:val="009A2C36"/>
    <w:rsid w:val="009B1998"/>
    <w:rsid w:val="009D7F85"/>
    <w:rsid w:val="009F59DF"/>
    <w:rsid w:val="00A135AB"/>
    <w:rsid w:val="00A15088"/>
    <w:rsid w:val="00A24843"/>
    <w:rsid w:val="00A300AD"/>
    <w:rsid w:val="00A31A8D"/>
    <w:rsid w:val="00A70869"/>
    <w:rsid w:val="00A91622"/>
    <w:rsid w:val="00AC2658"/>
    <w:rsid w:val="00AE25E3"/>
    <w:rsid w:val="00AF0B13"/>
    <w:rsid w:val="00B23630"/>
    <w:rsid w:val="00B41789"/>
    <w:rsid w:val="00B5276A"/>
    <w:rsid w:val="00B83759"/>
    <w:rsid w:val="00B83ACB"/>
    <w:rsid w:val="00B92BDB"/>
    <w:rsid w:val="00BC3CCE"/>
    <w:rsid w:val="00BD78E7"/>
    <w:rsid w:val="00BE7245"/>
    <w:rsid w:val="00BF31C4"/>
    <w:rsid w:val="00BF44E4"/>
    <w:rsid w:val="00C0271A"/>
    <w:rsid w:val="00C10402"/>
    <w:rsid w:val="00C11BD9"/>
    <w:rsid w:val="00C437F3"/>
    <w:rsid w:val="00C704C1"/>
    <w:rsid w:val="00C76479"/>
    <w:rsid w:val="00C921F0"/>
    <w:rsid w:val="00CB5420"/>
    <w:rsid w:val="00CC0D4D"/>
    <w:rsid w:val="00CC7AFD"/>
    <w:rsid w:val="00CE023D"/>
    <w:rsid w:val="00CE06C3"/>
    <w:rsid w:val="00D10731"/>
    <w:rsid w:val="00D13001"/>
    <w:rsid w:val="00D150A7"/>
    <w:rsid w:val="00D20F79"/>
    <w:rsid w:val="00D44AE6"/>
    <w:rsid w:val="00D82970"/>
    <w:rsid w:val="00D852D4"/>
    <w:rsid w:val="00D953FD"/>
    <w:rsid w:val="00DA23DE"/>
    <w:rsid w:val="00DA5806"/>
    <w:rsid w:val="00DB1A9E"/>
    <w:rsid w:val="00E0424C"/>
    <w:rsid w:val="00E05B3D"/>
    <w:rsid w:val="00E263A0"/>
    <w:rsid w:val="00E273BB"/>
    <w:rsid w:val="00E72208"/>
    <w:rsid w:val="00E80D2C"/>
    <w:rsid w:val="00E90AC5"/>
    <w:rsid w:val="00EA64AE"/>
    <w:rsid w:val="00EB0B32"/>
    <w:rsid w:val="00EC025A"/>
    <w:rsid w:val="00EC0CB2"/>
    <w:rsid w:val="00EC6FA4"/>
    <w:rsid w:val="00ED5F08"/>
    <w:rsid w:val="00F026DA"/>
    <w:rsid w:val="00F14142"/>
    <w:rsid w:val="00F1581F"/>
    <w:rsid w:val="00F162BC"/>
    <w:rsid w:val="00F23CDB"/>
    <w:rsid w:val="00F34455"/>
    <w:rsid w:val="00F9138B"/>
    <w:rsid w:val="00F9741E"/>
    <w:rsid w:val="00FA17F1"/>
    <w:rsid w:val="00FA2287"/>
    <w:rsid w:val="00FA5303"/>
    <w:rsid w:val="00FA5893"/>
    <w:rsid w:val="00FE6F74"/>
    <w:rsid w:val="00FF0C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 w:type="paragraph" w:styleId="Encabezado">
    <w:name w:val="header"/>
    <w:basedOn w:val="Normal"/>
    <w:link w:val="EncabezadoCar"/>
    <w:uiPriority w:val="99"/>
    <w:unhideWhenUsed/>
    <w:rsid w:val="00F23C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CDB"/>
  </w:style>
  <w:style w:type="paragraph" w:styleId="Piedepgina">
    <w:name w:val="footer"/>
    <w:basedOn w:val="Normal"/>
    <w:link w:val="PiedepginaCar"/>
    <w:uiPriority w:val="99"/>
    <w:unhideWhenUsed/>
    <w:rsid w:val="00F23C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 w:type="paragraph" w:styleId="Encabezado">
    <w:name w:val="header"/>
    <w:basedOn w:val="Normal"/>
    <w:link w:val="EncabezadoCar"/>
    <w:uiPriority w:val="99"/>
    <w:unhideWhenUsed/>
    <w:rsid w:val="00F23C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CDB"/>
  </w:style>
  <w:style w:type="paragraph" w:styleId="Piedepgina">
    <w:name w:val="footer"/>
    <w:basedOn w:val="Normal"/>
    <w:link w:val="PiedepginaCar"/>
    <w:uiPriority w:val="99"/>
    <w:unhideWhenUsed/>
    <w:rsid w:val="00F23C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996</Words>
  <Characters>5481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VIGILANCIA</cp:lastModifiedBy>
  <cp:revision>3</cp:revision>
  <dcterms:created xsi:type="dcterms:W3CDTF">2018-06-28T17:17:00Z</dcterms:created>
  <dcterms:modified xsi:type="dcterms:W3CDTF">2018-06-28T20:18:00Z</dcterms:modified>
</cp:coreProperties>
</file>