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5DC" w:rsidRDefault="009845DC">
      <w:r>
        <w:t>Castañeda Luna María Del Socorro</w:t>
      </w:r>
    </w:p>
    <w:p w:rsidR="00B05215" w:rsidRDefault="009845DC">
      <w:r w:rsidRPr="009845DC">
        <w:t xml:space="preserve">Femenino de 77 años con antecedente de Ca Cu </w:t>
      </w:r>
      <w:proofErr w:type="spellStart"/>
      <w:r w:rsidRPr="009845DC">
        <w:t>Dx</w:t>
      </w:r>
      <w:proofErr w:type="spellEnd"/>
      <w:r w:rsidRPr="009845DC">
        <w:t xml:space="preserve"> en el 2008 con tratamiento de radioterapia y quimioterapia, histerectomía total abdominal y </w:t>
      </w:r>
      <w:proofErr w:type="spellStart"/>
      <w:r>
        <w:t>h</w:t>
      </w:r>
      <w:r w:rsidRPr="009845DC">
        <w:t>oferectomia</w:t>
      </w:r>
      <w:proofErr w:type="spellEnd"/>
      <w:r w:rsidRPr="009845DC">
        <w:t xml:space="preserve"> bilateral, ERC secundaria a </w:t>
      </w:r>
      <w:proofErr w:type="spellStart"/>
      <w:r w:rsidRPr="009845DC">
        <w:t>uropatia</w:t>
      </w:r>
      <w:proofErr w:type="spellEnd"/>
      <w:r w:rsidRPr="009845DC">
        <w:t xml:space="preserve"> obstructiva, por lo que requirió colocar catéter JJ. Inicio su Padecimiento el 19 de marzo al presentar astenia, adinamia, malestar general, dolor abdominal por lo que cae de su propia altura lesionándose a nivel de hipogastrio (herida quirúrgica de histerectomía). </w:t>
      </w:r>
      <w:proofErr w:type="gramStart"/>
      <w:r w:rsidRPr="009845DC">
        <w:t>el</w:t>
      </w:r>
      <w:proofErr w:type="gramEnd"/>
      <w:r w:rsidRPr="009845DC">
        <w:t xml:space="preserve"> 25 de marzo acudió por presentar secreción purulenta a través de herida. A su ingreso con datos de abandono social; palidez generalizada, mal hidratada, facies de paciente nefropatía, cardiopulmonar sin compromiso, abdomen globoso a expensas de panículo adiposo, herida cruenta en región hipogástrica, transversal, bordes irregulares, hiperemia, edematosa, aumento de temperatura local, dolor a la palpación, salida de exudado ser purulento fétido, acompañada de conejera la cual diseca hacia cicatriz umbilical y región inguinal bilateral. </w:t>
      </w:r>
      <w:proofErr w:type="spellStart"/>
      <w:r w:rsidRPr="009845DC">
        <w:t>Piuria</w:t>
      </w:r>
      <w:proofErr w:type="spellEnd"/>
      <w:r w:rsidRPr="009845DC">
        <w:t xml:space="preserve"> franca. El 26 de marzo se reali</w:t>
      </w:r>
      <w:bookmarkStart w:id="0" w:name="_GoBack"/>
      <w:bookmarkEnd w:id="0"/>
      <w:r w:rsidRPr="009845DC">
        <w:t xml:space="preserve">zo degradación observándose comunicación con vejiga, tejido necrótico profundo hasta espacio de </w:t>
      </w:r>
      <w:proofErr w:type="spellStart"/>
      <w:r w:rsidRPr="009845DC">
        <w:t>retzius</w:t>
      </w:r>
      <w:proofErr w:type="spellEnd"/>
      <w:r w:rsidRPr="009845DC">
        <w:t xml:space="preserve">, fistula </w:t>
      </w:r>
      <w:proofErr w:type="spellStart"/>
      <w:r w:rsidRPr="009845DC">
        <w:t>vesicocutanea</w:t>
      </w:r>
      <w:proofErr w:type="spellEnd"/>
      <w:r w:rsidRPr="009845DC">
        <w:t xml:space="preserve">, Durante su estancia hospitalaria con datos de encefalopatía urémica, hipercalcemia y academia, por lo que requirió colocación de catéter para hemodiálisis. A pesar de manejo médico y antimicrobiano a los 19 días de estancia hospitalaria la paciente presento paro cardiorrespiratorio no reversible a maniobras básicas ni avanzadas.   De acuerdo a la investigación epidemiológica en expediente se confirma cáncer </w:t>
      </w:r>
      <w:proofErr w:type="spellStart"/>
      <w:r w:rsidRPr="009845DC">
        <w:t>cervico</w:t>
      </w:r>
      <w:proofErr w:type="spellEnd"/>
      <w:r w:rsidRPr="009845DC">
        <w:t xml:space="preserve"> uterino como causa básica de defunción</w:t>
      </w:r>
    </w:p>
    <w:sectPr w:rsidR="00B052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CA"/>
    <w:rsid w:val="007613CA"/>
    <w:rsid w:val="009845DC"/>
    <w:rsid w:val="00B052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2</cp:revision>
  <dcterms:created xsi:type="dcterms:W3CDTF">2018-04-30T17:06:00Z</dcterms:created>
  <dcterms:modified xsi:type="dcterms:W3CDTF">2018-04-30T17:06:00Z</dcterms:modified>
</cp:coreProperties>
</file>