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CB1C8C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4185651312</w:t>
            </w:r>
            <w:r w:rsidR="000235C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="000235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1M65OR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CB1C8C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 LUIS CONTRERAS AGUILAR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CB1C8C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CB1C8C">
        <w:rPr>
          <w:rFonts w:ascii="Arial" w:hAnsi="Arial" w:cs="Arial"/>
        </w:rPr>
        <w:t>10/05</w:t>
      </w:r>
      <w:r w:rsidR="00BD6362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CB1C8C">
        <w:rPr>
          <w:rFonts w:ascii="Arial" w:hAnsi="Arial" w:cs="Arial"/>
        </w:rPr>
        <w:t>15/05</w:t>
      </w:r>
      <w:r w:rsidR="00BD6362">
        <w:rPr>
          <w:rFonts w:ascii="Arial" w:hAnsi="Arial" w:cs="Arial"/>
        </w:rPr>
        <w:t>/2018</w:t>
      </w:r>
    </w:p>
    <w:p w:rsidR="008D1B34" w:rsidRDefault="00CB1C8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Masculino de 52</w:t>
      </w:r>
      <w:r w:rsidR="00BD6362">
        <w:rPr>
          <w:rFonts w:ascii="Arial" w:hAnsi="Arial" w:cs="Arial"/>
        </w:rPr>
        <w:t xml:space="preserve"> </w:t>
      </w:r>
      <w:r w:rsidR="008D1B34">
        <w:rPr>
          <w:rFonts w:ascii="Arial" w:hAnsi="Arial" w:cs="Arial"/>
        </w:rPr>
        <w:t xml:space="preserve">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4E084C">
        <w:rPr>
          <w:rFonts w:ascii="Arial" w:hAnsi="Arial" w:cs="Arial"/>
        </w:rPr>
        <w:t xml:space="preserve">antecedente de importancia de </w:t>
      </w:r>
      <w:r w:rsidR="00C20C73">
        <w:rPr>
          <w:rFonts w:ascii="Arial" w:hAnsi="Arial" w:cs="Arial"/>
        </w:rPr>
        <w:t xml:space="preserve">diagnóstico de VIH en el </w:t>
      </w:r>
      <w:r w:rsidR="00BD6362">
        <w:rPr>
          <w:rFonts w:ascii="Arial" w:hAnsi="Arial" w:cs="Arial"/>
        </w:rPr>
        <w:t>20</w:t>
      </w:r>
      <w:r w:rsidR="006A70A5">
        <w:rPr>
          <w:rFonts w:ascii="Arial" w:hAnsi="Arial" w:cs="Arial"/>
        </w:rPr>
        <w:t>10</w:t>
      </w:r>
      <w:r w:rsidR="00C20C73">
        <w:rPr>
          <w:rFonts w:ascii="Arial" w:hAnsi="Arial" w:cs="Arial"/>
        </w:rPr>
        <w:t xml:space="preserve">, </w:t>
      </w:r>
      <w:r w:rsidR="00D75A80">
        <w:rPr>
          <w:rFonts w:ascii="Arial" w:hAnsi="Arial" w:cs="Arial"/>
        </w:rPr>
        <w:t>tratamiento</w:t>
      </w:r>
      <w:r w:rsidR="001F242D">
        <w:rPr>
          <w:rFonts w:ascii="Arial" w:hAnsi="Arial" w:cs="Arial"/>
        </w:rPr>
        <w:t xml:space="preserve"> </w:t>
      </w:r>
      <w:proofErr w:type="spellStart"/>
      <w:r w:rsidR="00BC6A5C">
        <w:rPr>
          <w:rFonts w:ascii="Arial" w:hAnsi="Arial" w:cs="Arial"/>
        </w:rPr>
        <w:t>Tenofovir</w:t>
      </w:r>
      <w:proofErr w:type="spellEnd"/>
      <w:r w:rsidR="00BC6A5C">
        <w:rPr>
          <w:rFonts w:ascii="Arial" w:hAnsi="Arial" w:cs="Arial"/>
        </w:rPr>
        <w:t>/</w:t>
      </w:r>
      <w:proofErr w:type="spellStart"/>
      <w:r w:rsidR="00BC6A5C">
        <w:rPr>
          <w:rFonts w:ascii="Arial" w:hAnsi="Arial" w:cs="Arial"/>
        </w:rPr>
        <w:t>emtricitabina</w:t>
      </w:r>
      <w:proofErr w:type="spellEnd"/>
      <w:r w:rsidR="00BC6A5C">
        <w:rPr>
          <w:rFonts w:ascii="Arial" w:hAnsi="Arial" w:cs="Arial"/>
        </w:rPr>
        <w:t xml:space="preserve"> 300/</w:t>
      </w:r>
      <w:proofErr w:type="gramStart"/>
      <w:r w:rsidR="00BC6A5C">
        <w:rPr>
          <w:rFonts w:ascii="Arial" w:hAnsi="Arial" w:cs="Arial"/>
        </w:rPr>
        <w:t>200</w:t>
      </w:r>
      <w:r w:rsidR="00BD6362">
        <w:rPr>
          <w:rFonts w:ascii="Arial" w:hAnsi="Arial" w:cs="Arial"/>
        </w:rPr>
        <w:t xml:space="preserve"> </w:t>
      </w:r>
      <w:r w:rsidR="00D75A80">
        <w:rPr>
          <w:rFonts w:ascii="Arial" w:hAnsi="Arial" w:cs="Arial"/>
        </w:rPr>
        <w:t xml:space="preserve"> 1</w:t>
      </w:r>
      <w:proofErr w:type="gramEnd"/>
      <w:r w:rsidR="00D75A80">
        <w:rPr>
          <w:rFonts w:ascii="Arial" w:hAnsi="Arial" w:cs="Arial"/>
        </w:rPr>
        <w:t xml:space="preserve"> tableta cada </w:t>
      </w:r>
      <w:r w:rsidR="00BC6A5C">
        <w:rPr>
          <w:rFonts w:ascii="Arial" w:hAnsi="Arial" w:cs="Arial"/>
        </w:rPr>
        <w:t>24</w:t>
      </w:r>
      <w:r w:rsidR="00D75A80">
        <w:rPr>
          <w:rFonts w:ascii="Arial" w:hAnsi="Arial" w:cs="Arial"/>
        </w:rPr>
        <w:t xml:space="preserve"> horas,</w:t>
      </w:r>
      <w:r w:rsidR="00C30AA7">
        <w:rPr>
          <w:rFonts w:ascii="Arial" w:hAnsi="Arial" w:cs="Arial"/>
        </w:rPr>
        <w:t xml:space="preserve"> </w:t>
      </w:r>
      <w:proofErr w:type="spellStart"/>
      <w:r w:rsidR="00BC6A5C">
        <w:rPr>
          <w:rFonts w:ascii="Arial" w:hAnsi="Arial" w:cs="Arial"/>
        </w:rPr>
        <w:t>lopinavir</w:t>
      </w:r>
      <w:proofErr w:type="spellEnd"/>
      <w:r w:rsidR="00BC6A5C">
        <w:rPr>
          <w:rFonts w:ascii="Arial" w:hAnsi="Arial" w:cs="Arial"/>
        </w:rPr>
        <w:t>/</w:t>
      </w:r>
      <w:proofErr w:type="spellStart"/>
      <w:r w:rsidR="00BC6A5C">
        <w:rPr>
          <w:rFonts w:ascii="Arial" w:hAnsi="Arial" w:cs="Arial"/>
        </w:rPr>
        <w:t>ritonavir</w:t>
      </w:r>
      <w:proofErr w:type="spellEnd"/>
      <w:r w:rsidR="00C30AA7">
        <w:rPr>
          <w:rFonts w:ascii="Arial" w:hAnsi="Arial" w:cs="Arial"/>
        </w:rPr>
        <w:t xml:space="preserve"> </w:t>
      </w:r>
      <w:r w:rsidR="00BC6A5C">
        <w:rPr>
          <w:rFonts w:ascii="Arial" w:hAnsi="Arial" w:cs="Arial"/>
        </w:rPr>
        <w:t xml:space="preserve">200/50 cada 24 horas, con mal apego a tratamiento, </w:t>
      </w:r>
      <w:r w:rsidR="00AE7D24">
        <w:rPr>
          <w:rFonts w:ascii="Arial" w:hAnsi="Arial" w:cs="Arial"/>
        </w:rPr>
        <w:t xml:space="preserve"> </w:t>
      </w:r>
      <w:r w:rsidR="007324CA">
        <w:rPr>
          <w:rFonts w:ascii="Arial" w:hAnsi="Arial" w:cs="Arial"/>
        </w:rPr>
        <w:t xml:space="preserve">Ingresa a </w:t>
      </w:r>
      <w:r w:rsidR="00C323A6">
        <w:rPr>
          <w:rFonts w:ascii="Arial" w:hAnsi="Arial" w:cs="Arial"/>
        </w:rPr>
        <w:t>HGZ 2 el</w:t>
      </w:r>
      <w:r w:rsidR="007324CA">
        <w:rPr>
          <w:rFonts w:ascii="Arial" w:hAnsi="Arial" w:cs="Arial"/>
        </w:rPr>
        <w:t xml:space="preserve"> </w:t>
      </w:r>
      <w:r w:rsidR="00BC6A5C">
        <w:rPr>
          <w:rFonts w:ascii="Arial" w:hAnsi="Arial" w:cs="Arial"/>
        </w:rPr>
        <w:t>10/05/2018</w:t>
      </w:r>
      <w:r w:rsidR="007324CA">
        <w:rPr>
          <w:rFonts w:ascii="Arial" w:hAnsi="Arial" w:cs="Arial"/>
        </w:rPr>
        <w:t xml:space="preserve"> </w:t>
      </w:r>
      <w:r w:rsidR="00C323A6">
        <w:rPr>
          <w:rFonts w:ascii="Arial" w:hAnsi="Arial" w:cs="Arial"/>
        </w:rPr>
        <w:t xml:space="preserve"> por d</w:t>
      </w:r>
      <w:r w:rsidR="00A14352">
        <w:rPr>
          <w:rFonts w:ascii="Arial" w:hAnsi="Arial" w:cs="Arial"/>
        </w:rPr>
        <w:t xml:space="preserve">e </w:t>
      </w:r>
      <w:r w:rsidR="00BC6A5C">
        <w:rPr>
          <w:rFonts w:ascii="Arial" w:hAnsi="Arial" w:cs="Arial"/>
        </w:rPr>
        <w:t>1</w:t>
      </w:r>
      <w:r w:rsidR="00A14352">
        <w:rPr>
          <w:rFonts w:ascii="Arial" w:hAnsi="Arial" w:cs="Arial"/>
        </w:rPr>
        <w:t xml:space="preserve"> día</w:t>
      </w:r>
      <w:r w:rsidR="00BC6A5C">
        <w:rPr>
          <w:rFonts w:ascii="Arial" w:hAnsi="Arial" w:cs="Arial"/>
        </w:rPr>
        <w:t xml:space="preserve"> de evolución </w:t>
      </w:r>
      <w:r w:rsidR="00A14352">
        <w:rPr>
          <w:rFonts w:ascii="Arial" w:hAnsi="Arial" w:cs="Arial"/>
        </w:rPr>
        <w:t xml:space="preserve">con </w:t>
      </w:r>
      <w:r w:rsidR="00BD6362">
        <w:rPr>
          <w:rFonts w:ascii="Arial" w:hAnsi="Arial" w:cs="Arial"/>
        </w:rPr>
        <w:t xml:space="preserve">disnea </w:t>
      </w:r>
      <w:r w:rsidR="00BC6A5C">
        <w:rPr>
          <w:rFonts w:ascii="Arial" w:hAnsi="Arial" w:cs="Arial"/>
        </w:rPr>
        <w:t xml:space="preserve">en reposo, posteriormente </w:t>
      </w:r>
      <w:r w:rsidR="00C323A6">
        <w:rPr>
          <w:rFonts w:ascii="Arial" w:hAnsi="Arial" w:cs="Arial"/>
        </w:rPr>
        <w:t>e</w:t>
      </w:r>
      <w:r w:rsidR="00BC6A5C">
        <w:rPr>
          <w:rFonts w:ascii="Arial" w:hAnsi="Arial" w:cs="Arial"/>
        </w:rPr>
        <w:t>vacuaciones disminuidas en consistencia amarillentas</w:t>
      </w:r>
      <w:r w:rsidR="00C323A6">
        <w:rPr>
          <w:rFonts w:ascii="Arial" w:hAnsi="Arial" w:cs="Arial"/>
        </w:rPr>
        <w:t xml:space="preserve"> sin presencia de moco o sangre. Ingresó</w:t>
      </w:r>
      <w:r w:rsidR="000235C5">
        <w:rPr>
          <w:rFonts w:ascii="Arial" w:hAnsi="Arial" w:cs="Arial"/>
        </w:rPr>
        <w:t xml:space="preserve"> a </w:t>
      </w:r>
      <w:r w:rsidR="006C2B5B">
        <w:rPr>
          <w:rFonts w:ascii="Arial" w:hAnsi="Arial" w:cs="Arial"/>
        </w:rPr>
        <w:t xml:space="preserve">urgencias con T/A 93/66 y FC 122x’, llegando a estado de choque por lo que se inicia manejo de reposición hídrica y utilización de aminas, continuando con tratamiento de antibioterapia y antimicótico, </w:t>
      </w:r>
      <w:r w:rsidR="00D00643">
        <w:rPr>
          <w:rFonts w:ascii="Arial" w:hAnsi="Arial" w:cs="Arial"/>
        </w:rPr>
        <w:t>el paciente continúa con deterioro en el estado hídrico agregándo</w:t>
      </w:r>
      <w:r w:rsidR="003000A9">
        <w:rPr>
          <w:rFonts w:ascii="Arial" w:hAnsi="Arial" w:cs="Arial"/>
        </w:rPr>
        <w:t>se deterioro ventilatorio, se comenta con familiares la posibilidad de que el paciente necesite maniobras de reanimación avanzada a lo que acceden, firmando consentimiento, se encuentra en ese momento al paciente ictérico en malas condiciones generales co</w:t>
      </w:r>
      <w:r w:rsidR="000235C5">
        <w:rPr>
          <w:rFonts w:ascii="Arial" w:hAnsi="Arial" w:cs="Arial"/>
        </w:rPr>
        <w:t>n lesiones violáceas tipo Sarco</w:t>
      </w:r>
      <w:r w:rsidR="003000A9">
        <w:rPr>
          <w:rFonts w:ascii="Arial" w:hAnsi="Arial" w:cs="Arial"/>
        </w:rPr>
        <w:t>ma de Kaposi, se le realiza gasometría en donde se encuentra acidosis mixta, paciente en anuria, con dificultad respiratoria, por lo que se decide intub</w:t>
      </w:r>
      <w:r w:rsidR="000235C5">
        <w:rPr>
          <w:rFonts w:ascii="Arial" w:hAnsi="Arial" w:cs="Arial"/>
        </w:rPr>
        <w:t>ación orotraqueal, colocación de</w:t>
      </w:r>
      <w:r w:rsidR="003000A9">
        <w:rPr>
          <w:rFonts w:ascii="Arial" w:hAnsi="Arial" w:cs="Arial"/>
        </w:rPr>
        <w:t xml:space="preserve"> ventilación mecánica asistida, posterior a esto presenta paro cardiaco por lo que se inician maniobras de reanimación básica y avanzada durante 30 minutos, familiares deciden que se suspenda la reanimación por lo que se dictamina su defunción el día 15/05/2018 a las 1:30 horas con los siguientes diagnósticos</w:t>
      </w:r>
      <w:r w:rsidR="00DC2F58">
        <w:rPr>
          <w:rFonts w:ascii="Arial" w:hAnsi="Arial" w:cs="Arial"/>
        </w:rPr>
        <w:t xml:space="preserve">: </w:t>
      </w:r>
    </w:p>
    <w:p w:rsidR="00C323A6" w:rsidRDefault="00C323A6" w:rsidP="008D1B34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B22B61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000A9" w:rsidP="003000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22B61">
              <w:rPr>
                <w:rFonts w:ascii="Arial" w:hAnsi="Arial" w:cs="Arial"/>
              </w:rPr>
              <w:t xml:space="preserve"> día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000A9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Gastroenteritis Infecciosa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000A9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000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3000A9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F6FAA" w:rsidP="007F6F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Colestásis Intrahepática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7F6FAA" w:rsidP="00DC2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B22B61">
        <w:rPr>
          <w:rFonts w:ascii="Arial" w:hAnsi="Arial" w:cs="Arial"/>
        </w:rPr>
        <w:t>180</w:t>
      </w:r>
      <w:r w:rsidR="007F6FAA">
        <w:rPr>
          <w:rFonts w:ascii="Arial" w:hAnsi="Arial" w:cs="Arial"/>
        </w:rPr>
        <w:t xml:space="preserve">643793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DD2F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DD2F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Gastroenteritis Infecciosa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días</w:t>
            </w:r>
          </w:p>
        </w:tc>
      </w:tr>
      <w:tr w:rsidR="00B22B6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años</w:t>
            </w:r>
          </w:p>
        </w:tc>
      </w:tr>
      <w:tr w:rsidR="00B22B6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B22B61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B22B61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Colestasis Intrahepática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7F6FAA" w:rsidP="001141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B22B61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607686" w:rsidRPr="0006017B" w:rsidRDefault="008D1B34" w:rsidP="00975339">
      <w:pPr>
        <w:jc w:val="both"/>
        <w:rPr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24353">
        <w:rPr>
          <w:rFonts w:ascii="Arial" w:hAnsi="Arial" w:cs="Arial"/>
          <w:lang w:val="es-MX"/>
        </w:rPr>
        <w:t>Humberto Ignacio Barba de la Torre</w:t>
      </w:r>
      <w:r w:rsidR="006A7B1B">
        <w:rPr>
          <w:rFonts w:ascii="Arial" w:hAnsi="Arial" w:cs="Arial"/>
          <w:lang w:val="es-MX"/>
        </w:rPr>
        <w:t xml:space="preserve"> </w:t>
      </w:r>
      <w:r w:rsidR="004A668B">
        <w:rPr>
          <w:rFonts w:ascii="Arial" w:hAnsi="Arial" w:cs="Arial"/>
          <w:lang w:val="es-MX"/>
        </w:rPr>
        <w:t>Epidemiología</w:t>
      </w:r>
      <w:r w:rsidR="008616BB">
        <w:rPr>
          <w:rFonts w:ascii="Arial" w:hAnsi="Arial" w:cs="Arial"/>
          <w:lang w:val="es-MX"/>
        </w:rPr>
        <w:t xml:space="preserve"> T</w:t>
      </w:r>
      <w:r w:rsidR="00C24353">
        <w:rPr>
          <w:rFonts w:ascii="Arial" w:hAnsi="Arial" w:cs="Arial"/>
          <w:lang w:val="es-MX"/>
        </w:rPr>
        <w:t xml:space="preserve">V </w:t>
      </w:r>
      <w:r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235C5"/>
    <w:rsid w:val="000567C1"/>
    <w:rsid w:val="0006017B"/>
    <w:rsid w:val="0009578E"/>
    <w:rsid w:val="0014636E"/>
    <w:rsid w:val="001E4C6B"/>
    <w:rsid w:val="001F242D"/>
    <w:rsid w:val="002260DC"/>
    <w:rsid w:val="002B1E21"/>
    <w:rsid w:val="002B7AAA"/>
    <w:rsid w:val="003000A9"/>
    <w:rsid w:val="0035651F"/>
    <w:rsid w:val="00374988"/>
    <w:rsid w:val="003D0370"/>
    <w:rsid w:val="0041706F"/>
    <w:rsid w:val="00461209"/>
    <w:rsid w:val="00474B5E"/>
    <w:rsid w:val="004843E0"/>
    <w:rsid w:val="004A668B"/>
    <w:rsid w:val="004E084C"/>
    <w:rsid w:val="004E75D2"/>
    <w:rsid w:val="004E7B55"/>
    <w:rsid w:val="005D528D"/>
    <w:rsid w:val="005E4C7C"/>
    <w:rsid w:val="006468E6"/>
    <w:rsid w:val="00646AC4"/>
    <w:rsid w:val="006A70A5"/>
    <w:rsid w:val="006A7B1B"/>
    <w:rsid w:val="006C2B5B"/>
    <w:rsid w:val="006E6B19"/>
    <w:rsid w:val="007324CA"/>
    <w:rsid w:val="007F6FAA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90739"/>
    <w:rsid w:val="00A9754C"/>
    <w:rsid w:val="00AD3E7E"/>
    <w:rsid w:val="00AD51C8"/>
    <w:rsid w:val="00AD6059"/>
    <w:rsid w:val="00AE7D24"/>
    <w:rsid w:val="00B22B61"/>
    <w:rsid w:val="00B348C1"/>
    <w:rsid w:val="00B67556"/>
    <w:rsid w:val="00B83280"/>
    <w:rsid w:val="00B90729"/>
    <w:rsid w:val="00B92BF3"/>
    <w:rsid w:val="00BC66BA"/>
    <w:rsid w:val="00BC6A5C"/>
    <w:rsid w:val="00BD6362"/>
    <w:rsid w:val="00BF3E8B"/>
    <w:rsid w:val="00C1413B"/>
    <w:rsid w:val="00C20C73"/>
    <w:rsid w:val="00C24353"/>
    <w:rsid w:val="00C30AA7"/>
    <w:rsid w:val="00C323A6"/>
    <w:rsid w:val="00C63726"/>
    <w:rsid w:val="00CB1C8C"/>
    <w:rsid w:val="00CC08C9"/>
    <w:rsid w:val="00D00643"/>
    <w:rsid w:val="00D04ADC"/>
    <w:rsid w:val="00D459CF"/>
    <w:rsid w:val="00D5685C"/>
    <w:rsid w:val="00D75A80"/>
    <w:rsid w:val="00DA2056"/>
    <w:rsid w:val="00DC2F58"/>
    <w:rsid w:val="00DD2108"/>
    <w:rsid w:val="00E725D3"/>
    <w:rsid w:val="00EE7955"/>
    <w:rsid w:val="00F13825"/>
    <w:rsid w:val="00F46CFD"/>
    <w:rsid w:val="00F656CC"/>
    <w:rsid w:val="00FB7521"/>
    <w:rsid w:val="00FD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E0E790-A2F6-4510-ABF3-4ACC73B8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cp:lastPrinted>2018-05-24T20:31:00Z</cp:lastPrinted>
  <dcterms:created xsi:type="dcterms:W3CDTF">2018-05-28T18:01:00Z</dcterms:created>
  <dcterms:modified xsi:type="dcterms:W3CDTF">2018-05-28T18:01:00Z</dcterms:modified>
</cp:coreProperties>
</file>