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BB" w:rsidRPr="00217DBB" w:rsidRDefault="00217DBB" w:rsidP="00217DBB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27 de diciembre del 2018.</w:t>
      </w:r>
    </w:p>
    <w:p w:rsidR="00217DBB" w:rsidRDefault="00217DBB">
      <w:pPr>
        <w:rPr>
          <w:b/>
          <w:sz w:val="24"/>
          <w:szCs w:val="24"/>
        </w:rPr>
      </w:pPr>
    </w:p>
    <w:p w:rsidR="0037130C" w:rsidRDefault="006A7F11">
      <w:pPr>
        <w:rPr>
          <w:b/>
          <w:sz w:val="24"/>
          <w:szCs w:val="24"/>
        </w:rPr>
      </w:pPr>
      <w:bookmarkStart w:id="0" w:name="_GoBack"/>
      <w:bookmarkEnd w:id="0"/>
      <w:r w:rsidRPr="006A7F11">
        <w:rPr>
          <w:b/>
          <w:sz w:val="24"/>
          <w:szCs w:val="24"/>
        </w:rPr>
        <w:t xml:space="preserve">RESUMEN CLINICO </w:t>
      </w:r>
    </w:p>
    <w:p w:rsidR="00217DBB" w:rsidRPr="006A7F11" w:rsidRDefault="00217DBB">
      <w:pPr>
        <w:rPr>
          <w:b/>
          <w:sz w:val="24"/>
          <w:szCs w:val="24"/>
        </w:rPr>
      </w:pPr>
    </w:p>
    <w:p w:rsidR="006A7F11" w:rsidRDefault="006A7F11">
      <w:pPr>
        <w:rPr>
          <w:b/>
          <w:sz w:val="24"/>
          <w:szCs w:val="24"/>
        </w:rPr>
      </w:pPr>
      <w:r w:rsidRPr="006A7F11">
        <w:rPr>
          <w:b/>
          <w:sz w:val="24"/>
          <w:szCs w:val="24"/>
        </w:rPr>
        <w:t>HA. DE ARANZA  JANETH</w:t>
      </w:r>
      <w:r>
        <w:rPr>
          <w:b/>
          <w:sz w:val="24"/>
          <w:szCs w:val="24"/>
        </w:rPr>
        <w:t xml:space="preserve"> </w:t>
      </w:r>
      <w:r w:rsidRPr="006A7F11">
        <w:rPr>
          <w:b/>
          <w:sz w:val="24"/>
          <w:szCs w:val="24"/>
        </w:rPr>
        <w:t xml:space="preserve"> ESPINO  HERNANDEZ </w:t>
      </w:r>
    </w:p>
    <w:p w:rsidR="006A7F11" w:rsidRDefault="006A7F11">
      <w:pPr>
        <w:rPr>
          <w:sz w:val="24"/>
          <w:szCs w:val="24"/>
        </w:rPr>
      </w:pPr>
      <w:r>
        <w:rPr>
          <w:sz w:val="24"/>
          <w:szCs w:val="24"/>
        </w:rPr>
        <w:t xml:space="preserve">Paciente femenino de 19 </w:t>
      </w:r>
      <w:proofErr w:type="spellStart"/>
      <w:r>
        <w:rPr>
          <w:sz w:val="24"/>
          <w:szCs w:val="24"/>
        </w:rPr>
        <w:t>dias</w:t>
      </w:r>
      <w:proofErr w:type="spellEnd"/>
      <w:r>
        <w:rPr>
          <w:sz w:val="24"/>
          <w:szCs w:val="24"/>
        </w:rPr>
        <w:t xml:space="preserve"> de vida extrauterina, nació el 28 de noviembre del 2018 en este hospital.</w:t>
      </w:r>
    </w:p>
    <w:p w:rsidR="006A7F11" w:rsidRDefault="006A7F11">
      <w:pPr>
        <w:rPr>
          <w:sz w:val="24"/>
          <w:szCs w:val="24"/>
        </w:rPr>
      </w:pPr>
      <w:r>
        <w:rPr>
          <w:sz w:val="24"/>
          <w:szCs w:val="24"/>
        </w:rPr>
        <w:t xml:space="preserve">Ingresa el día 16 de diciembre del 2018, a  urgencias pediátricas en apnea, presento </w:t>
      </w:r>
      <w:proofErr w:type="spellStart"/>
      <w:r>
        <w:rPr>
          <w:sz w:val="24"/>
          <w:szCs w:val="24"/>
        </w:rPr>
        <w:t>parocardiorrespiratorio</w:t>
      </w:r>
      <w:proofErr w:type="spellEnd"/>
      <w:r>
        <w:rPr>
          <w:sz w:val="24"/>
          <w:szCs w:val="24"/>
        </w:rPr>
        <w:t xml:space="preserve">  por 45 min aprox</w:t>
      </w:r>
      <w:r w:rsidR="00C34A4F">
        <w:rPr>
          <w:sz w:val="24"/>
          <w:szCs w:val="24"/>
        </w:rPr>
        <w:t>imadamente</w:t>
      </w:r>
      <w:r>
        <w:rPr>
          <w:sz w:val="24"/>
          <w:szCs w:val="24"/>
        </w:rPr>
        <w:t>, posterior a vómito de contenido gástrico en 6 ocasiones</w:t>
      </w:r>
      <w:r w:rsidR="00C34A4F">
        <w:rPr>
          <w:sz w:val="24"/>
          <w:szCs w:val="24"/>
        </w:rPr>
        <w:t xml:space="preserve">. A su ingreso a urgencias se encuentra </w:t>
      </w:r>
      <w:proofErr w:type="spellStart"/>
      <w:r w:rsidR="00C34A4F">
        <w:rPr>
          <w:sz w:val="24"/>
          <w:szCs w:val="24"/>
        </w:rPr>
        <w:t>hipoactiva</w:t>
      </w:r>
      <w:proofErr w:type="spellEnd"/>
      <w:r w:rsidR="00C34A4F">
        <w:rPr>
          <w:sz w:val="24"/>
          <w:szCs w:val="24"/>
        </w:rPr>
        <w:t xml:space="preserve">, cianosis,  mala perfusión, quejido, mucosa oral mal hidratada, fontanela anterior deprimida, campos pulmonares con estertores crepitantes finos bilaterales, </w:t>
      </w:r>
      <w:proofErr w:type="spellStart"/>
      <w:r w:rsidR="00C34A4F">
        <w:rPr>
          <w:sz w:val="24"/>
          <w:szCs w:val="24"/>
        </w:rPr>
        <w:t>precordio</w:t>
      </w:r>
      <w:proofErr w:type="spellEnd"/>
      <w:r w:rsidR="00C34A4F">
        <w:rPr>
          <w:sz w:val="24"/>
          <w:szCs w:val="24"/>
        </w:rPr>
        <w:t xml:space="preserve"> rítmico, abdomen distendido, extremidades frías llenado capilar lento. Pasa </w:t>
      </w:r>
      <w:r>
        <w:rPr>
          <w:sz w:val="24"/>
          <w:szCs w:val="24"/>
        </w:rPr>
        <w:t xml:space="preserve"> a sala de neonatología con los diagnósticos de recién nacido de termino/ peso adecuado para edad gestacional/  síndrome de </w:t>
      </w:r>
      <w:proofErr w:type="spellStart"/>
      <w:r>
        <w:rPr>
          <w:sz w:val="24"/>
          <w:szCs w:val="24"/>
        </w:rPr>
        <w:t>distress</w:t>
      </w:r>
      <w:proofErr w:type="spellEnd"/>
      <w:r>
        <w:rPr>
          <w:sz w:val="24"/>
          <w:szCs w:val="24"/>
        </w:rPr>
        <w:t xml:space="preserve"> respiratorio secundario a neumonía probablemente por </w:t>
      </w:r>
      <w:proofErr w:type="spellStart"/>
      <w:r>
        <w:rPr>
          <w:sz w:val="24"/>
          <w:szCs w:val="24"/>
        </w:rPr>
        <w:t>broncoaspiración</w:t>
      </w:r>
      <w:proofErr w:type="spellEnd"/>
      <w:r>
        <w:rPr>
          <w:sz w:val="24"/>
          <w:szCs w:val="24"/>
        </w:rPr>
        <w:t xml:space="preserve">/ estado </w:t>
      </w:r>
      <w:proofErr w:type="spellStart"/>
      <w:r>
        <w:rPr>
          <w:sz w:val="24"/>
          <w:szCs w:val="24"/>
        </w:rPr>
        <w:t>postparo</w:t>
      </w:r>
      <w:proofErr w:type="spellEnd"/>
      <w:r>
        <w:rPr>
          <w:sz w:val="24"/>
          <w:szCs w:val="24"/>
        </w:rPr>
        <w:t xml:space="preserve">/ enterocolitis </w:t>
      </w:r>
      <w:proofErr w:type="spellStart"/>
      <w:r>
        <w:rPr>
          <w:sz w:val="24"/>
          <w:szCs w:val="24"/>
        </w:rPr>
        <w:t>necrosante</w:t>
      </w:r>
      <w:proofErr w:type="spellEnd"/>
      <w:r>
        <w:rPr>
          <w:sz w:val="24"/>
          <w:szCs w:val="24"/>
        </w:rPr>
        <w:t xml:space="preserve"> 1 A</w:t>
      </w:r>
      <w:r w:rsidR="00C140D1">
        <w:rPr>
          <w:sz w:val="24"/>
          <w:szCs w:val="24"/>
        </w:rPr>
        <w:t>.</w:t>
      </w:r>
    </w:p>
    <w:p w:rsidR="00C34A4F" w:rsidRDefault="00C140D1">
      <w:pPr>
        <w:rPr>
          <w:sz w:val="24"/>
          <w:szCs w:val="24"/>
        </w:rPr>
      </w:pPr>
      <w:r>
        <w:rPr>
          <w:sz w:val="24"/>
          <w:szCs w:val="24"/>
        </w:rPr>
        <w:t>Durante su estancia en  neonatología se encuentra hemodinamicamente inestable, con h</w:t>
      </w:r>
      <w:r w:rsidR="00C34A4F">
        <w:rPr>
          <w:sz w:val="24"/>
          <w:szCs w:val="24"/>
        </w:rPr>
        <w:t>ematocri</w:t>
      </w:r>
      <w:r>
        <w:rPr>
          <w:sz w:val="24"/>
          <w:szCs w:val="24"/>
        </w:rPr>
        <w:t>to 27.3,</w:t>
      </w:r>
      <w:r w:rsidR="00C34A4F">
        <w:rPr>
          <w:sz w:val="24"/>
          <w:szCs w:val="24"/>
        </w:rPr>
        <w:t xml:space="preserve"> hemoglobina de 8.8,</w:t>
      </w:r>
      <w:r>
        <w:rPr>
          <w:sz w:val="24"/>
          <w:szCs w:val="24"/>
        </w:rPr>
        <w:t xml:space="preserve"> por lo que se indica </w:t>
      </w:r>
      <w:proofErr w:type="spellStart"/>
      <w:r>
        <w:rPr>
          <w:sz w:val="24"/>
          <w:szCs w:val="24"/>
        </w:rPr>
        <w:t>hemotransfusión</w:t>
      </w:r>
      <w:proofErr w:type="spellEnd"/>
      <w:r>
        <w:rPr>
          <w:sz w:val="24"/>
          <w:szCs w:val="24"/>
        </w:rPr>
        <w:t>,, ventilatorio con ventilación mecánica asistida, se reporta</w:t>
      </w:r>
      <w:r w:rsidR="00C34A4F">
        <w:rPr>
          <w:sz w:val="24"/>
          <w:szCs w:val="24"/>
        </w:rPr>
        <w:t xml:space="preserve"> infiltrado</w:t>
      </w:r>
      <w:r>
        <w:rPr>
          <w:sz w:val="24"/>
          <w:szCs w:val="24"/>
        </w:rPr>
        <w:t xml:space="preserve"> en tele de t</w:t>
      </w:r>
      <w:r w:rsidR="00C34A4F">
        <w:rPr>
          <w:sz w:val="24"/>
          <w:szCs w:val="24"/>
        </w:rPr>
        <w:t>ó</w:t>
      </w:r>
      <w:r>
        <w:rPr>
          <w:sz w:val="24"/>
          <w:szCs w:val="24"/>
        </w:rPr>
        <w:t xml:space="preserve">rax , metabólicamente con hiperglucemia por probable deshidratación, gastrointestinal con abdomen distendido, de consistencia renitente y peristaltismo disminuido. </w:t>
      </w:r>
      <w:proofErr w:type="spellStart"/>
      <w:r>
        <w:rPr>
          <w:sz w:val="24"/>
          <w:szCs w:val="24"/>
        </w:rPr>
        <w:t>Infectológicamente</w:t>
      </w:r>
      <w:proofErr w:type="spellEnd"/>
      <w:r>
        <w:rPr>
          <w:sz w:val="24"/>
          <w:szCs w:val="24"/>
        </w:rPr>
        <w:t xml:space="preserve"> se inicia antibioticoterapia empírica por sep</w:t>
      </w:r>
      <w:r w:rsidR="00C34A4F">
        <w:rPr>
          <w:sz w:val="24"/>
          <w:szCs w:val="24"/>
        </w:rPr>
        <w:t xml:space="preserve">sis tardía a base de ampicilina/ cefotaxima, PCR 0.30.  Con apoyo de aminas a dosis máxima. Se inician bolos de </w:t>
      </w:r>
      <w:proofErr w:type="spellStart"/>
      <w:r w:rsidR="00C34A4F">
        <w:rPr>
          <w:sz w:val="24"/>
          <w:szCs w:val="24"/>
        </w:rPr>
        <w:t>fentanyl</w:t>
      </w:r>
      <w:proofErr w:type="spellEnd"/>
      <w:r w:rsidR="00C34A4F">
        <w:rPr>
          <w:sz w:val="24"/>
          <w:szCs w:val="24"/>
        </w:rPr>
        <w:t>.  Pronóstico reservado paciente muy grave.</w:t>
      </w:r>
    </w:p>
    <w:p w:rsidR="00217DBB" w:rsidRDefault="00C34A4F">
      <w:pPr>
        <w:rPr>
          <w:sz w:val="24"/>
          <w:szCs w:val="24"/>
        </w:rPr>
      </w:pPr>
      <w:r>
        <w:rPr>
          <w:sz w:val="24"/>
          <w:szCs w:val="24"/>
        </w:rPr>
        <w:t>El 17 de diciembre a las 16:50 horas la paciente fallece.</w:t>
      </w:r>
    </w:p>
    <w:p w:rsidR="00217DBB" w:rsidRDefault="00217DBB">
      <w:pPr>
        <w:rPr>
          <w:sz w:val="24"/>
          <w:szCs w:val="24"/>
        </w:rPr>
      </w:pPr>
    </w:p>
    <w:p w:rsidR="00217DBB" w:rsidRDefault="00217DBB">
      <w:pPr>
        <w:rPr>
          <w:sz w:val="24"/>
          <w:szCs w:val="24"/>
        </w:rPr>
      </w:pPr>
      <w:r>
        <w:rPr>
          <w:sz w:val="24"/>
          <w:szCs w:val="24"/>
        </w:rPr>
        <w:t>Realizó</w:t>
      </w:r>
    </w:p>
    <w:p w:rsidR="00217DBB" w:rsidRDefault="00217DBB">
      <w:pPr>
        <w:rPr>
          <w:sz w:val="24"/>
          <w:szCs w:val="24"/>
        </w:rPr>
      </w:pPr>
      <w:r>
        <w:rPr>
          <w:sz w:val="24"/>
          <w:szCs w:val="24"/>
        </w:rPr>
        <w:t>Dra. Delia Guerrero Díaz</w:t>
      </w:r>
    </w:p>
    <w:p w:rsidR="00217DBB" w:rsidRPr="006A7F11" w:rsidRDefault="00217DBB">
      <w:pPr>
        <w:rPr>
          <w:sz w:val="24"/>
          <w:szCs w:val="24"/>
        </w:rPr>
      </w:pPr>
      <w:r>
        <w:rPr>
          <w:sz w:val="24"/>
          <w:szCs w:val="24"/>
        </w:rPr>
        <w:t xml:space="preserve">Responsable de </w:t>
      </w:r>
      <w:proofErr w:type="spellStart"/>
      <w:r>
        <w:rPr>
          <w:sz w:val="24"/>
          <w:szCs w:val="24"/>
        </w:rPr>
        <w:t>RHoVE</w:t>
      </w:r>
      <w:proofErr w:type="spellEnd"/>
      <w:r>
        <w:rPr>
          <w:sz w:val="24"/>
          <w:szCs w:val="24"/>
        </w:rPr>
        <w:t xml:space="preserve"> del Hospital del Niño y la Mujer.</w:t>
      </w:r>
    </w:p>
    <w:sectPr w:rsidR="00217DBB" w:rsidRPr="006A7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11"/>
    <w:rsid w:val="00217DBB"/>
    <w:rsid w:val="00621FA9"/>
    <w:rsid w:val="006A7F11"/>
    <w:rsid w:val="009C3BBC"/>
    <w:rsid w:val="00C140D1"/>
    <w:rsid w:val="00C3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8474-90AA-4083-89B8-4A676CA9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1</cp:revision>
  <dcterms:created xsi:type="dcterms:W3CDTF">2018-12-27T19:23:00Z</dcterms:created>
  <dcterms:modified xsi:type="dcterms:W3CDTF">2018-12-27T20:07:00Z</dcterms:modified>
</cp:coreProperties>
</file>