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A63" w:rsidRDefault="0003436B">
      <w:r>
        <w:t>Ramírez Mora Sebastián</w:t>
      </w:r>
    </w:p>
    <w:p w:rsidR="0003436B" w:rsidRDefault="0003436B"/>
    <w:p w:rsidR="0003436B" w:rsidRDefault="0003436B" w:rsidP="0003436B">
      <w:pPr>
        <w:jc w:val="both"/>
      </w:pPr>
      <w:r>
        <w:t xml:space="preserve"> Masculino de 59 años con antecedentes de relaciones ocasionales de riesgo de aproximadamente 30 parejas sin protección, alcoholismo </w:t>
      </w:r>
      <w:r>
        <w:t>crónico</w:t>
      </w:r>
      <w:r>
        <w:t xml:space="preserve">. Resultado reactivo de VIH el 5 octubre 2017. Ulcera </w:t>
      </w:r>
      <w:r>
        <w:t>gástrica</w:t>
      </w:r>
      <w:r>
        <w:t xml:space="preserve"> en tratamiento por </w:t>
      </w:r>
      <w:r>
        <w:t>gastroenterología</w:t>
      </w:r>
      <w:r>
        <w:t xml:space="preserve">. perdida ponderal no cuantificada,  Inicio el 10 de agosto 2018 con </w:t>
      </w:r>
      <w:r>
        <w:t>distensión</w:t>
      </w:r>
      <w:r>
        <w:t xml:space="preserve"> y dolor abdominal tipo </w:t>
      </w:r>
      <w:r>
        <w:t>cólico</w:t>
      </w:r>
      <w:r>
        <w:t xml:space="preserve"> </w:t>
      </w:r>
      <w:r>
        <w:t>exacerbándose</w:t>
      </w:r>
      <w:r>
        <w:t xml:space="preserve"> con la ingesta de alimentos, acompañado de evacuaciones diarreicas, vomito en </w:t>
      </w:r>
      <w:r>
        <w:t>múltiples</w:t>
      </w:r>
      <w:r>
        <w:t xml:space="preserve"> ocasiones, fiebre no registrada </w:t>
      </w:r>
      <w:r>
        <w:t>termométricamente</w:t>
      </w:r>
      <w:r>
        <w:t xml:space="preserve">, </w:t>
      </w:r>
      <w:r>
        <w:t>escalofrío</w:t>
      </w:r>
      <w:r>
        <w:t xml:space="preserve">  por lo que es referido por medico particular el 15 de agosto. A su ingreso con tinte </w:t>
      </w:r>
      <w:r>
        <w:t>ictérico</w:t>
      </w:r>
      <w:r>
        <w:t xml:space="preserve">, mucosa oral en mal estado de </w:t>
      </w:r>
      <w:r>
        <w:t>hidratación</w:t>
      </w:r>
      <w:r>
        <w:t xml:space="preserve">, cardiopulmonar sin </w:t>
      </w:r>
      <w:r>
        <w:t>compromiso</w:t>
      </w:r>
      <w:r>
        <w:t xml:space="preserve">, abdomen globoso, dolor a la </w:t>
      </w:r>
      <w:r>
        <w:t>palpación</w:t>
      </w:r>
      <w:r>
        <w:t xml:space="preserve"> en marco </w:t>
      </w:r>
      <w:r>
        <w:t>cólico</w:t>
      </w:r>
      <w:r>
        <w:t xml:space="preserve">, murphy +,  genitales externos con presencia de ulceras en prepucio y glande, laboratorio con datos de </w:t>
      </w:r>
      <w:r>
        <w:t>lesión</w:t>
      </w:r>
      <w:bookmarkStart w:id="0" w:name="_GoBack"/>
      <w:bookmarkEnd w:id="0"/>
      <w:r>
        <w:t xml:space="preserve"> renal aguda. TAC abdominal con liquido libre perihepatico y en hueco </w:t>
      </w:r>
      <w:r>
        <w:t>pélvico</w:t>
      </w:r>
      <w:r>
        <w:t xml:space="preserve">, </w:t>
      </w:r>
      <w:r>
        <w:t>colección</w:t>
      </w:r>
      <w:r>
        <w:t xml:space="preserve"> en fosa iliaca derecha, </w:t>
      </w:r>
      <w:r>
        <w:t>razón</w:t>
      </w:r>
      <w:r>
        <w:t xml:space="preserve"> por la cual le realizan LAPE en la que encuentran datos de peritonitis bacteriana, </w:t>
      </w:r>
      <w:r>
        <w:t>múltiples</w:t>
      </w:r>
      <w:r>
        <w:t xml:space="preserve"> adherencias intestinales, asa de </w:t>
      </w:r>
      <w:r>
        <w:t>íleon</w:t>
      </w:r>
      <w:r>
        <w:t xml:space="preserve"> perforada </w:t>
      </w:r>
      <w:r>
        <w:t>realizándole</w:t>
      </w:r>
      <w:r>
        <w:t xml:space="preserve"> anastomosis termino terminal.  A los 16 </w:t>
      </w:r>
      <w:r>
        <w:t>días</w:t>
      </w:r>
      <w:r>
        <w:t xml:space="preserve"> de EIH en malas condiciones generales, con datos de delirio con fluctuaciones de su estado de </w:t>
      </w:r>
      <w:r>
        <w:t>alerta,</w:t>
      </w:r>
      <w:r>
        <w:t xml:space="preserve"> con apoyo de oxigeno suplementario, taquicardia, polipneico, abdomen con dehiscencia de herida </w:t>
      </w:r>
      <w:r>
        <w:t>quirúrgica</w:t>
      </w:r>
      <w:r>
        <w:t xml:space="preserve">, eritematosa, drenaje purulento </w:t>
      </w:r>
      <w:r>
        <w:t>fétido</w:t>
      </w:r>
      <w:r>
        <w:t xml:space="preserve"> </w:t>
      </w:r>
      <w:r>
        <w:t>a pesar</w:t>
      </w:r>
      <w:r>
        <w:t xml:space="preserve"> de manejo </w:t>
      </w:r>
      <w:r>
        <w:t>médico</w:t>
      </w:r>
      <w:r>
        <w:t xml:space="preserve"> y antimicrobiano. El 4 de septiembre inicio con datos de dificultad respiratoria, falta de </w:t>
      </w:r>
      <w:r>
        <w:t>estímulos</w:t>
      </w:r>
      <w:r>
        <w:t xml:space="preserve"> verbales, ausencia de pulso, no </w:t>
      </w:r>
      <w:r>
        <w:t>realizándole</w:t>
      </w:r>
      <w:r>
        <w:t xml:space="preserve"> maniobras </w:t>
      </w:r>
      <w:r>
        <w:t>básicas</w:t>
      </w:r>
      <w:r>
        <w:t xml:space="preserve"> ni avanzadas a </w:t>
      </w:r>
      <w:r>
        <w:t>petición</w:t>
      </w:r>
      <w:r>
        <w:t xml:space="preserve"> de familiares. El 6 de septiembre se reciben resultados de </w:t>
      </w:r>
      <w:r>
        <w:t>patología</w:t>
      </w:r>
      <w:r>
        <w:t xml:space="preserve"> del segmento intestinal y </w:t>
      </w:r>
      <w:r>
        <w:t>epiplón</w:t>
      </w:r>
      <w:r>
        <w:t xml:space="preserve"> encontrando enteritis y epiploitis </w:t>
      </w:r>
      <w:r>
        <w:t>crónica</w:t>
      </w:r>
      <w:r>
        <w:t xml:space="preserve"> granulomatosa con necrosis caseosa asociada compatible </w:t>
      </w:r>
      <w:r>
        <w:t>histológicamente</w:t>
      </w:r>
      <w:r>
        <w:t xml:space="preserve"> con tuberculosis intestinal </w:t>
      </w:r>
      <w:r>
        <w:t>más</w:t>
      </w:r>
      <w:r>
        <w:t xml:space="preserve"> </w:t>
      </w:r>
      <w:r>
        <w:t>perforación</w:t>
      </w:r>
      <w:r>
        <w:t xml:space="preserve"> intestinal secundaria. </w:t>
      </w:r>
    </w:p>
    <w:p w:rsidR="0003436B" w:rsidRDefault="0003436B" w:rsidP="0003436B">
      <w:pPr>
        <w:jc w:val="both"/>
      </w:pPr>
      <w:r>
        <w:t>De acuerdo a la investigación epidemiológica en expediente se</w:t>
      </w:r>
      <w:r>
        <w:t xml:space="preserve"> confirma VIH como causa básica.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3436B" w:rsidRDefault="0003436B" w:rsidP="000343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343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36B"/>
    <w:rsid w:val="0003436B"/>
    <w:rsid w:val="0014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siceh14.hgz01599</dc:creator>
  <cp:lastModifiedBy>siceh14.hgz01599</cp:lastModifiedBy>
  <cp:revision>1</cp:revision>
  <dcterms:created xsi:type="dcterms:W3CDTF">2018-09-07T15:59:00Z</dcterms:created>
  <dcterms:modified xsi:type="dcterms:W3CDTF">2018-09-07T16:03:00Z</dcterms:modified>
</cp:coreProperties>
</file>