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F8" w:rsidRDefault="009013C1" w:rsidP="009013C1">
      <w:pPr>
        <w:jc w:val="center"/>
      </w:pPr>
      <w:r>
        <w:t>RESUMEN RATI RECTIFICACION</w:t>
      </w:r>
    </w:p>
    <w:p w:rsidR="009013C1" w:rsidRDefault="009013C1" w:rsidP="009013C1">
      <w:pPr>
        <w:spacing w:line="240" w:lineRule="auto"/>
      </w:pPr>
      <w:r>
        <w:t>NOMB</w:t>
      </w:r>
      <w:r w:rsidR="00E7206C">
        <w:t xml:space="preserve">RE: </w:t>
      </w:r>
      <w:r w:rsidR="00513AC3">
        <w:t>NOYOLA MALDONADO MILDRED</w:t>
      </w:r>
    </w:p>
    <w:p w:rsidR="008C5D71" w:rsidRDefault="009013C1" w:rsidP="009013C1">
      <w:pPr>
        <w:spacing w:line="240" w:lineRule="auto"/>
      </w:pPr>
      <w:r>
        <w:t xml:space="preserve">NSS: </w:t>
      </w:r>
      <w:r w:rsidR="00513AC3">
        <w:t>410686211703F19OR. UMF 45/18TV</w:t>
      </w:r>
    </w:p>
    <w:p w:rsidR="009013C1" w:rsidRDefault="009013C1" w:rsidP="009013C1">
      <w:pPr>
        <w:spacing w:line="240" w:lineRule="auto"/>
      </w:pPr>
      <w:r>
        <w:t>FOLIO CER</w:t>
      </w:r>
      <w:r w:rsidR="00513AC3">
        <w:t>TIFICADO DE DEFUNION: 190663971</w:t>
      </w:r>
    </w:p>
    <w:p w:rsidR="00602955" w:rsidRDefault="00602955" w:rsidP="009013C1">
      <w:pPr>
        <w:spacing w:line="240" w:lineRule="auto"/>
      </w:pPr>
      <w:r>
        <w:t xml:space="preserve">FECHA DE INGRESO: </w:t>
      </w:r>
      <w:r w:rsidR="00513AC3">
        <w:t>19/02/2019</w:t>
      </w:r>
    </w:p>
    <w:p w:rsidR="00513AC3" w:rsidRDefault="00513AC3" w:rsidP="009013C1">
      <w:pPr>
        <w:spacing w:line="240" w:lineRule="auto"/>
      </w:pPr>
      <w:r>
        <w:t>FECHA DE EGRESO: 25/03/2019</w:t>
      </w:r>
    </w:p>
    <w:p w:rsidR="003E0F26" w:rsidRDefault="0037120D" w:rsidP="00513AC3">
      <w:pPr>
        <w:spacing w:line="240" w:lineRule="auto"/>
        <w:jc w:val="both"/>
      </w:pPr>
      <w:r>
        <w:t xml:space="preserve">Paciente </w:t>
      </w:r>
      <w:r w:rsidR="00513AC3">
        <w:t xml:space="preserve">femenino de 2 meses de edad quién ingresa el 19/02/2019 con fiebre y vómito, evacuaciones líquidas tres días previo a su ingreso acudiendo con pediatra particular quien indica sintomáticos sin mejoría, acudiendo por presencia de crisis convulsivas de predominio de </w:t>
      </w:r>
      <w:proofErr w:type="spellStart"/>
      <w:r w:rsidR="00513AC3">
        <w:t>hemicuerpo</w:t>
      </w:r>
      <w:proofErr w:type="spellEnd"/>
      <w:r w:rsidR="00513AC3">
        <w:t xml:space="preserve"> izquierdo de duración aproximada de 20 minutos, con fontanela anterior abombada</w:t>
      </w:r>
      <w:r w:rsidR="006E1DA8">
        <w:t xml:space="preserve">, </w:t>
      </w:r>
      <w:r w:rsidR="00320F8E">
        <w:t xml:space="preserve">impregnándola con </w:t>
      </w:r>
      <w:proofErr w:type="spellStart"/>
      <w:r w:rsidR="00320F8E">
        <w:t>fenitoína</w:t>
      </w:r>
      <w:proofErr w:type="spellEnd"/>
      <w:r w:rsidR="00320F8E">
        <w:t xml:space="preserve"> y la dejan en mantenimiento, con deshidratación severa, mal </w:t>
      </w:r>
      <w:proofErr w:type="spellStart"/>
      <w:r w:rsidR="00320F8E">
        <w:t>perfundida</w:t>
      </w:r>
      <w:proofErr w:type="spellEnd"/>
      <w:r w:rsidR="00320F8E">
        <w:t xml:space="preserve">, persistiendo con las crisis convulsivas, con </w:t>
      </w:r>
      <w:proofErr w:type="spellStart"/>
      <w:r w:rsidR="00320F8E">
        <w:t>nistagmus</w:t>
      </w:r>
      <w:proofErr w:type="spellEnd"/>
      <w:r w:rsidR="00320F8E">
        <w:t xml:space="preserve">, posteriormente con midriasis por lo que se intuba e inicia impregnación con </w:t>
      </w:r>
      <w:proofErr w:type="spellStart"/>
      <w:r w:rsidR="00320F8E">
        <w:t>midazolam</w:t>
      </w:r>
      <w:proofErr w:type="spellEnd"/>
      <w:r w:rsidR="00320F8E">
        <w:t xml:space="preserve"> y doble esquema antimicrobiano (</w:t>
      </w:r>
      <w:proofErr w:type="spellStart"/>
      <w:r w:rsidR="00320F8E">
        <w:t>ceftriaxona-vancomicina</w:t>
      </w:r>
      <w:proofErr w:type="spellEnd"/>
      <w:r w:rsidR="00320F8E">
        <w:t>) por la sospecha de neuroinfeccion .</w:t>
      </w:r>
      <w:r w:rsidR="006E1DA8">
        <w:t xml:space="preserve"> Valorada por neurología pediátrica quién refiere en nota médica que presentó REMS disminuidos, en las 4 </w:t>
      </w:r>
      <w:r w:rsidR="00320F8E">
        <w:t>extremidades</w:t>
      </w:r>
      <w:r w:rsidR="006E1DA8">
        <w:t xml:space="preserve">, </w:t>
      </w:r>
      <w:proofErr w:type="spellStart"/>
      <w:r w:rsidR="006E1DA8">
        <w:t>babinsky</w:t>
      </w:r>
      <w:proofErr w:type="spellEnd"/>
      <w:r w:rsidR="006E1DA8">
        <w:t xml:space="preserve"> positivo y que </w:t>
      </w:r>
      <w:r w:rsidR="00320F8E">
        <w:t>clínicamente</w:t>
      </w:r>
      <w:r w:rsidR="006E1DA8">
        <w:t xml:space="preserve"> se correlacionaba con una neuroinfeccion y refiere también que en  TAC simple con evidencia de</w:t>
      </w:r>
      <w:r w:rsidR="00320F8E">
        <w:t xml:space="preserve"> edema cerebral moderado-severo por lo que no fue candidata a punción lumbar y solicita nueva valoración a las 24-48horas, indica doble esquema de antimicrobiano a dosis meníngeas y pasar a UCI. </w:t>
      </w:r>
    </w:p>
    <w:p w:rsidR="007019CD" w:rsidRDefault="008107AA" w:rsidP="00513AC3">
      <w:pPr>
        <w:spacing w:line="240" w:lineRule="auto"/>
        <w:jc w:val="both"/>
      </w:pPr>
      <w:r>
        <w:t xml:space="preserve">Se realiza nueva TAC de cráneo el 22/02/2019 con observando zonas d isquemia </w:t>
      </w:r>
      <w:proofErr w:type="spellStart"/>
      <w:r>
        <w:t>temporoparietal</w:t>
      </w:r>
      <w:proofErr w:type="spellEnd"/>
      <w:r>
        <w:t xml:space="preserve"> derecha y zonas de hemorragia parietooccipital  fontanela plena. Valorada nuevamente por </w:t>
      </w:r>
      <w:proofErr w:type="spellStart"/>
      <w:r>
        <w:t>enurolopediatria</w:t>
      </w:r>
      <w:proofErr w:type="spellEnd"/>
      <w:r>
        <w:t xml:space="preserve"> </w:t>
      </w:r>
      <w:proofErr w:type="spellStart"/>
      <w:r>
        <w:t>refierendo</w:t>
      </w:r>
      <w:proofErr w:type="spellEnd"/>
      <w:r>
        <w:t xml:space="preserve"> en nota médica presencia de </w:t>
      </w:r>
      <w:proofErr w:type="spellStart"/>
      <w:r>
        <w:t>anisocoia</w:t>
      </w:r>
      <w:proofErr w:type="spellEnd"/>
      <w:r>
        <w:t xml:space="preserve">, </w:t>
      </w:r>
      <w:proofErr w:type="spellStart"/>
      <w:r>
        <w:t>hiporreflexia</w:t>
      </w:r>
      <w:proofErr w:type="spellEnd"/>
      <w:r>
        <w:t xml:space="preserve"> en ambos miembros superiores y +-/3 en miembros inferiores, </w:t>
      </w:r>
      <w:proofErr w:type="spellStart"/>
      <w:r>
        <w:t>babinsky</w:t>
      </w:r>
      <w:proofErr w:type="spellEnd"/>
      <w:r>
        <w:t xml:space="preserve"> bilateral, no encontró   reflejos cutáneos abdominales,  solicita repetir la TAC simple y contrastada para realizar punción lumbar, el 25/02/2019 con edema  de párpados y extremidades por lo que ajustan dosis de diuréticos, el 26/02/19 con presencia de infiltrados bilaterales  y opacidad en ambos hemitórax, con tendencia a la </w:t>
      </w:r>
      <w:proofErr w:type="spellStart"/>
      <w:r>
        <w:t>hiportermia</w:t>
      </w:r>
      <w:proofErr w:type="spellEnd"/>
      <w:r>
        <w:t xml:space="preserve">, el 27/02/19 ya sin sedación, con fontanela tensa, con </w:t>
      </w:r>
      <w:proofErr w:type="spellStart"/>
      <w:r>
        <w:t>anisocoria</w:t>
      </w:r>
      <w:proofErr w:type="spellEnd"/>
      <w:r>
        <w:t xml:space="preserve">, </w:t>
      </w:r>
      <w:r w:rsidR="00FE57B3">
        <w:t xml:space="preserve">se intenta cambiar a CPAP el 1/3/19 pero presenta apneas, </w:t>
      </w:r>
      <w:r w:rsidR="007019CD">
        <w:t>la</w:t>
      </w:r>
      <w:r w:rsidR="00FE57B3">
        <w:t xml:space="preserve"> neuróloga pedíatra refiere presencia de múltiples infartos parietooccipital derecho en TAC  con </w:t>
      </w:r>
      <w:r w:rsidR="00C94A9C">
        <w:t>pronóstico</w:t>
      </w:r>
      <w:r w:rsidR="00FE57B3">
        <w:t xml:space="preserve"> malo para la vida y la función.</w:t>
      </w:r>
      <w:r w:rsidR="007019CD">
        <w:t xml:space="preserve"> Curso con neumonía asociada a los cuidados a la salud con tratamiento con </w:t>
      </w:r>
      <w:proofErr w:type="spellStart"/>
      <w:r w:rsidR="007019CD">
        <w:t>vancomicina</w:t>
      </w:r>
      <w:proofErr w:type="spellEnd"/>
      <w:r w:rsidR="007019CD">
        <w:t xml:space="preserve"> y </w:t>
      </w:r>
      <w:proofErr w:type="spellStart"/>
      <w:r w:rsidR="007019CD">
        <w:t>meropenem</w:t>
      </w:r>
      <w:proofErr w:type="spellEnd"/>
      <w:r w:rsidR="007019CD">
        <w:t>.</w:t>
      </w:r>
      <w:r w:rsidR="00FE57B3">
        <w:t xml:space="preserve"> </w:t>
      </w:r>
      <w:r w:rsidR="00C94A9C">
        <w:t>El 7/3/19 terminó esquema antimicrobiano,  con 24 horas de extubación pero con persistencia de  dificultad respiratoria leve, refiriendo en notas médicas neuroinfeccion remitida, vuelven a intubar por mal manejo de secreciones el 9/3/19</w:t>
      </w:r>
      <w:r w:rsidR="007019CD">
        <w:t xml:space="preserve">. El 15/3/19 con persistencia de leucopenia y trombocitopenia y agregan </w:t>
      </w:r>
      <w:proofErr w:type="spellStart"/>
      <w:r w:rsidR="007019CD">
        <w:t>fluconazol</w:t>
      </w:r>
      <w:proofErr w:type="spellEnd"/>
      <w:r w:rsidR="007019CD">
        <w:t xml:space="preserve"> por sospecha de sepsis por hongos. Continúa con </w:t>
      </w:r>
      <w:proofErr w:type="spellStart"/>
      <w:r w:rsidR="007019CD">
        <w:t>anisocoria</w:t>
      </w:r>
      <w:proofErr w:type="spellEnd"/>
      <w:r w:rsidR="007019CD">
        <w:t>, persistiendo en malas condiciones, sin aminas soló con ventilación mecánica y cuidados necesarios, se informó a los familiares quienes aceptan no realizar maniobras de reanimación, falleciendo el 25/03/2019 a las 23: 40 hrs.</w:t>
      </w:r>
    </w:p>
    <w:p w:rsidR="00E96770" w:rsidRDefault="003E0F26" w:rsidP="008C5D71">
      <w:pPr>
        <w:spacing w:line="240" w:lineRule="auto"/>
        <w:jc w:val="both"/>
      </w:pPr>
      <w:r>
        <w:t xml:space="preserve"> </w:t>
      </w:r>
      <w:r w:rsidR="005225E9">
        <w:t>C</w:t>
      </w:r>
      <w:r w:rsidR="00E96770">
        <w:t>on diagnóstico de defunción:</w:t>
      </w:r>
    </w:p>
    <w:p w:rsidR="007019CD" w:rsidRDefault="00E96770" w:rsidP="00E96770">
      <w:pPr>
        <w:spacing w:line="240" w:lineRule="auto"/>
        <w:jc w:val="both"/>
      </w:pPr>
      <w:r>
        <w:t>P</w:t>
      </w:r>
      <w:r w:rsidR="007019CD">
        <w:t xml:space="preserve">arte I. </w:t>
      </w:r>
    </w:p>
    <w:p w:rsidR="00E96770" w:rsidRDefault="007019CD" w:rsidP="007019CD">
      <w:pPr>
        <w:pStyle w:val="Prrafodelista"/>
        <w:numPr>
          <w:ilvl w:val="0"/>
          <w:numId w:val="2"/>
        </w:numPr>
        <w:spacing w:line="240" w:lineRule="auto"/>
        <w:jc w:val="both"/>
      </w:pPr>
      <w:r>
        <w:t xml:space="preserve">Encefalopatía </w:t>
      </w:r>
      <w:proofErr w:type="spellStart"/>
      <w:r>
        <w:t>hipoxico</w:t>
      </w:r>
      <w:proofErr w:type="spellEnd"/>
      <w:r>
        <w:t xml:space="preserve"> isquémica</w:t>
      </w:r>
    </w:p>
    <w:p w:rsidR="007019CD" w:rsidRDefault="007019CD" w:rsidP="007019CD">
      <w:pPr>
        <w:pStyle w:val="Prrafodelista"/>
        <w:numPr>
          <w:ilvl w:val="0"/>
          <w:numId w:val="2"/>
        </w:numPr>
        <w:spacing w:line="240" w:lineRule="auto"/>
        <w:jc w:val="both"/>
      </w:pPr>
      <w:r>
        <w:lastRenderedPageBreak/>
        <w:t>Sepsis severa</w:t>
      </w:r>
    </w:p>
    <w:p w:rsidR="007019CD" w:rsidRDefault="007019CD" w:rsidP="007019CD">
      <w:pPr>
        <w:pStyle w:val="Prrafodelista"/>
        <w:numPr>
          <w:ilvl w:val="0"/>
          <w:numId w:val="2"/>
        </w:numPr>
        <w:spacing w:line="240" w:lineRule="auto"/>
        <w:jc w:val="both"/>
      </w:pPr>
      <w:r>
        <w:t>Neuroinfeccion</w:t>
      </w:r>
    </w:p>
    <w:p w:rsidR="007019CD" w:rsidRDefault="007019CD" w:rsidP="007019CD">
      <w:pPr>
        <w:spacing w:line="240" w:lineRule="auto"/>
        <w:jc w:val="both"/>
      </w:pPr>
      <w:r>
        <w:t>Parte II.</w:t>
      </w:r>
    </w:p>
    <w:p w:rsidR="007019CD" w:rsidRDefault="007019CD" w:rsidP="007019CD">
      <w:pPr>
        <w:pStyle w:val="Prrafodelista"/>
        <w:numPr>
          <w:ilvl w:val="0"/>
          <w:numId w:val="3"/>
        </w:numPr>
        <w:spacing w:line="240" w:lineRule="auto"/>
        <w:jc w:val="both"/>
      </w:pPr>
      <w:proofErr w:type="spellStart"/>
      <w:r>
        <w:t>Neuroinfección</w:t>
      </w:r>
      <w:proofErr w:type="spellEnd"/>
    </w:p>
    <w:p w:rsidR="007019CD" w:rsidRDefault="007019CD" w:rsidP="007019CD">
      <w:pPr>
        <w:pStyle w:val="Prrafodelista"/>
        <w:spacing w:line="240" w:lineRule="auto"/>
        <w:jc w:val="both"/>
      </w:pPr>
    </w:p>
    <w:p w:rsidR="001C54DD" w:rsidRDefault="00BF1D93" w:rsidP="005334AD">
      <w:pPr>
        <w:spacing w:line="240" w:lineRule="auto"/>
        <w:jc w:val="both"/>
      </w:pPr>
      <w:r>
        <w:t>D</w:t>
      </w:r>
      <w:r w:rsidR="001C54DD">
        <w:t xml:space="preserve">e acuerdo a la revisión del expediente </w:t>
      </w:r>
      <w:r w:rsidR="00312E4D">
        <w:t>médico</w:t>
      </w:r>
      <w:r w:rsidR="00996407">
        <w:t xml:space="preserve"> se rectifica</w:t>
      </w:r>
      <w:r w:rsidR="001C54DD">
        <w:t xml:space="preserve"> el diagnostico de</w:t>
      </w:r>
      <w:r w:rsidR="00996407">
        <w:t xml:space="preserve"> </w:t>
      </w:r>
      <w:proofErr w:type="spellStart"/>
      <w:r w:rsidR="00996407">
        <w:t>Neuroinfección</w:t>
      </w:r>
      <w:proofErr w:type="spellEnd"/>
      <w:r w:rsidR="00996407">
        <w:t>.</w:t>
      </w:r>
    </w:p>
    <w:p w:rsidR="00996407" w:rsidRDefault="00996407" w:rsidP="00996407">
      <w:pPr>
        <w:spacing w:line="240" w:lineRule="auto"/>
        <w:jc w:val="both"/>
      </w:pPr>
      <w:r>
        <w:t xml:space="preserve">Parte I. </w:t>
      </w:r>
    </w:p>
    <w:p w:rsidR="00996407" w:rsidRDefault="00996407" w:rsidP="00996407">
      <w:pPr>
        <w:pStyle w:val="Prrafodelista"/>
        <w:numPr>
          <w:ilvl w:val="0"/>
          <w:numId w:val="4"/>
        </w:numPr>
        <w:spacing w:line="240" w:lineRule="auto"/>
        <w:jc w:val="both"/>
      </w:pPr>
      <w:r>
        <w:t xml:space="preserve">Encefalopatía </w:t>
      </w:r>
      <w:proofErr w:type="spellStart"/>
      <w:r>
        <w:t>hipoxi</w:t>
      </w:r>
      <w:bookmarkStart w:id="0" w:name="_GoBack"/>
      <w:bookmarkEnd w:id="0"/>
      <w:r>
        <w:t>co</w:t>
      </w:r>
      <w:proofErr w:type="spellEnd"/>
      <w:r>
        <w:t xml:space="preserve"> isquémica</w:t>
      </w:r>
    </w:p>
    <w:p w:rsidR="00996407" w:rsidRDefault="00996407" w:rsidP="00996407">
      <w:pPr>
        <w:spacing w:line="240" w:lineRule="auto"/>
        <w:jc w:val="both"/>
      </w:pPr>
      <w:r>
        <w:t>Parte II.</w:t>
      </w:r>
    </w:p>
    <w:p w:rsidR="00996407" w:rsidRDefault="00996407" w:rsidP="00996407">
      <w:pPr>
        <w:pStyle w:val="Prrafodelista"/>
        <w:numPr>
          <w:ilvl w:val="0"/>
          <w:numId w:val="3"/>
        </w:numPr>
        <w:spacing w:line="240" w:lineRule="auto"/>
        <w:jc w:val="both"/>
      </w:pPr>
      <w:proofErr w:type="spellStart"/>
      <w:r>
        <w:t>Neuroinfección</w:t>
      </w:r>
      <w:proofErr w:type="spellEnd"/>
    </w:p>
    <w:p w:rsidR="00996407" w:rsidRDefault="00996407" w:rsidP="005334AD">
      <w:pPr>
        <w:spacing w:line="240" w:lineRule="auto"/>
        <w:jc w:val="both"/>
      </w:pPr>
    </w:p>
    <w:p w:rsidR="00D90546" w:rsidRDefault="00D90546" w:rsidP="005334AD">
      <w:pPr>
        <w:spacing w:line="240" w:lineRule="auto"/>
        <w:jc w:val="both"/>
      </w:pPr>
    </w:p>
    <w:p w:rsidR="00996407" w:rsidRDefault="00996407" w:rsidP="005334AD">
      <w:pPr>
        <w:spacing w:line="240" w:lineRule="auto"/>
        <w:jc w:val="both"/>
      </w:pPr>
    </w:p>
    <w:p w:rsidR="00996407" w:rsidRDefault="00996407" w:rsidP="005334AD">
      <w:pPr>
        <w:spacing w:line="240" w:lineRule="auto"/>
        <w:jc w:val="both"/>
      </w:pPr>
    </w:p>
    <w:p w:rsidR="00666282" w:rsidRDefault="00666282" w:rsidP="005334AD">
      <w:pPr>
        <w:spacing w:line="240" w:lineRule="auto"/>
        <w:jc w:val="both"/>
      </w:pPr>
      <w:r>
        <w:t>Elaboro:</w:t>
      </w:r>
    </w:p>
    <w:p w:rsidR="00666282" w:rsidRDefault="00666282" w:rsidP="005334AD">
      <w:pPr>
        <w:spacing w:line="240" w:lineRule="auto"/>
        <w:jc w:val="both"/>
      </w:pPr>
      <w:r>
        <w:t xml:space="preserve">Dra. </w:t>
      </w:r>
      <w:r w:rsidR="00E96770">
        <w:t>Susana Perches González</w:t>
      </w:r>
    </w:p>
    <w:p w:rsidR="00666282" w:rsidRDefault="00666282" w:rsidP="005334AD">
      <w:pPr>
        <w:spacing w:line="240" w:lineRule="auto"/>
        <w:jc w:val="both"/>
      </w:pPr>
      <w:r>
        <w:t>Epidemiología HGZ MF 1</w:t>
      </w:r>
      <w:r w:rsidR="00230437">
        <w:t xml:space="preserve"> </w:t>
      </w:r>
    </w:p>
    <w:sectPr w:rsidR="006662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35F9"/>
    <w:multiLevelType w:val="hybridMultilevel"/>
    <w:tmpl w:val="FF8C2176"/>
    <w:lvl w:ilvl="0" w:tplc="7AD4B3D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9721385"/>
    <w:multiLevelType w:val="hybridMultilevel"/>
    <w:tmpl w:val="C3CABC0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B263B"/>
    <w:multiLevelType w:val="hybridMultilevel"/>
    <w:tmpl w:val="6C54588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74314F"/>
    <w:multiLevelType w:val="hybridMultilevel"/>
    <w:tmpl w:val="FF8C2176"/>
    <w:lvl w:ilvl="0" w:tplc="7AD4B3D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EE"/>
    <w:rsid w:val="000F1FC8"/>
    <w:rsid w:val="001229E8"/>
    <w:rsid w:val="001724A1"/>
    <w:rsid w:val="001C54DD"/>
    <w:rsid w:val="001D09D8"/>
    <w:rsid w:val="00217F5C"/>
    <w:rsid w:val="00230437"/>
    <w:rsid w:val="00240562"/>
    <w:rsid w:val="002550FB"/>
    <w:rsid w:val="0025732D"/>
    <w:rsid w:val="0027113A"/>
    <w:rsid w:val="00277FF8"/>
    <w:rsid w:val="002C738B"/>
    <w:rsid w:val="002C7724"/>
    <w:rsid w:val="002F333B"/>
    <w:rsid w:val="00305483"/>
    <w:rsid w:val="00312E4D"/>
    <w:rsid w:val="00320F8E"/>
    <w:rsid w:val="00370BB7"/>
    <w:rsid w:val="0037120D"/>
    <w:rsid w:val="003E0F26"/>
    <w:rsid w:val="0046295B"/>
    <w:rsid w:val="004E11D4"/>
    <w:rsid w:val="00513AC3"/>
    <w:rsid w:val="005225E9"/>
    <w:rsid w:val="005334AD"/>
    <w:rsid w:val="005E41BD"/>
    <w:rsid w:val="00602955"/>
    <w:rsid w:val="006340DF"/>
    <w:rsid w:val="00666282"/>
    <w:rsid w:val="006B7128"/>
    <w:rsid w:val="006E1DA8"/>
    <w:rsid w:val="007019CD"/>
    <w:rsid w:val="007C3C6D"/>
    <w:rsid w:val="007E7F6B"/>
    <w:rsid w:val="00803B67"/>
    <w:rsid w:val="008107AA"/>
    <w:rsid w:val="008C5D71"/>
    <w:rsid w:val="008D3B0E"/>
    <w:rsid w:val="008E5D4C"/>
    <w:rsid w:val="009013C1"/>
    <w:rsid w:val="00914672"/>
    <w:rsid w:val="009955EE"/>
    <w:rsid w:val="00996407"/>
    <w:rsid w:val="00A11E89"/>
    <w:rsid w:val="00A50C0B"/>
    <w:rsid w:val="00B07735"/>
    <w:rsid w:val="00B26E9C"/>
    <w:rsid w:val="00BF1D93"/>
    <w:rsid w:val="00C03615"/>
    <w:rsid w:val="00C10407"/>
    <w:rsid w:val="00C94A9C"/>
    <w:rsid w:val="00CC6C30"/>
    <w:rsid w:val="00D24BB3"/>
    <w:rsid w:val="00D90546"/>
    <w:rsid w:val="00DC3474"/>
    <w:rsid w:val="00E00F51"/>
    <w:rsid w:val="00E65561"/>
    <w:rsid w:val="00E7206C"/>
    <w:rsid w:val="00E83183"/>
    <w:rsid w:val="00E96770"/>
    <w:rsid w:val="00EC2231"/>
    <w:rsid w:val="00FB15C8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6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6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513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Perches Gonzalez</dc:creator>
  <cp:lastModifiedBy>Susana Perches Gonzalez</cp:lastModifiedBy>
  <cp:revision>6</cp:revision>
  <dcterms:created xsi:type="dcterms:W3CDTF">2019-03-27T16:45:00Z</dcterms:created>
  <dcterms:modified xsi:type="dcterms:W3CDTF">2019-03-27T17:48:00Z</dcterms:modified>
</cp:coreProperties>
</file>