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30" w:rsidRPr="004B359A" w:rsidRDefault="00292730" w:rsidP="00292730">
      <w:pPr>
        <w:jc w:val="both"/>
        <w:rPr>
          <w:rFonts w:ascii="Arial" w:eastAsia="Calibri" w:hAnsi="Arial" w:cs="Arial"/>
          <w:sz w:val="22"/>
          <w:szCs w:val="22"/>
          <w:lang w:val="es-MX"/>
        </w:rPr>
      </w:pPr>
      <w:r>
        <w:rPr>
          <w:rFonts w:ascii="Arial" w:eastAsia="Calibri" w:hAnsi="Arial" w:cs="Arial"/>
          <w:sz w:val="22"/>
          <w:szCs w:val="22"/>
          <w:lang w:val="es-MX"/>
        </w:rPr>
        <w:t>GONZALEZ MORALES</w:t>
      </w:r>
      <w:r w:rsidRPr="00272DF7">
        <w:rPr>
          <w:rFonts w:ascii="Arial" w:eastAsia="Calibri" w:hAnsi="Arial" w:cs="Arial"/>
          <w:sz w:val="22"/>
          <w:szCs w:val="22"/>
          <w:lang w:val="es-MX"/>
        </w:rPr>
        <w:t xml:space="preserve"> </w:t>
      </w:r>
      <w:r>
        <w:rPr>
          <w:rFonts w:ascii="Arial" w:eastAsia="Calibri" w:hAnsi="Arial" w:cs="Arial"/>
          <w:sz w:val="22"/>
          <w:szCs w:val="22"/>
          <w:lang w:val="es-MX"/>
        </w:rPr>
        <w:t>ANTONIO</w:t>
      </w:r>
    </w:p>
    <w:p w:rsidR="00292730" w:rsidRPr="004B359A" w:rsidRDefault="00292730" w:rsidP="00292730">
      <w:pPr>
        <w:jc w:val="both"/>
        <w:rPr>
          <w:rFonts w:ascii="Arial" w:eastAsia="Calibri" w:hAnsi="Arial" w:cs="Arial"/>
          <w:sz w:val="22"/>
          <w:szCs w:val="22"/>
          <w:lang w:val="es-MX"/>
        </w:rPr>
      </w:pPr>
      <w:r w:rsidRPr="004B359A">
        <w:rPr>
          <w:rFonts w:ascii="Arial" w:eastAsia="Calibri" w:hAnsi="Arial" w:cs="Arial"/>
          <w:sz w:val="22"/>
          <w:szCs w:val="22"/>
          <w:lang w:val="es-MX"/>
        </w:rPr>
        <w:t xml:space="preserve">NSS </w:t>
      </w:r>
      <w:r>
        <w:rPr>
          <w:rFonts w:ascii="Arial" w:eastAsia="Calibri" w:hAnsi="Arial" w:cs="Arial"/>
          <w:sz w:val="22"/>
          <w:szCs w:val="22"/>
          <w:lang w:val="es-MX"/>
        </w:rPr>
        <w:t xml:space="preserve">4179570465 </w:t>
      </w:r>
      <w:r w:rsidRPr="004B359A">
        <w:rPr>
          <w:rFonts w:ascii="Arial" w:eastAsia="Calibri" w:hAnsi="Arial" w:cs="Arial"/>
          <w:sz w:val="22"/>
          <w:szCs w:val="22"/>
          <w:lang w:val="es-MX"/>
        </w:rPr>
        <w:t xml:space="preserve"> </w:t>
      </w:r>
      <w:r>
        <w:rPr>
          <w:rFonts w:ascii="Arial" w:eastAsia="Calibri" w:hAnsi="Arial" w:cs="Arial"/>
          <w:sz w:val="22"/>
          <w:szCs w:val="22"/>
          <w:lang w:val="es-MX"/>
        </w:rPr>
        <w:t>5F1957OR</w:t>
      </w:r>
    </w:p>
    <w:p w:rsidR="00292730" w:rsidRDefault="00292730" w:rsidP="00292730">
      <w:pPr>
        <w:jc w:val="both"/>
        <w:rPr>
          <w:rFonts w:ascii="Arial" w:eastAsia="Calibri" w:hAnsi="Arial" w:cs="Arial"/>
          <w:sz w:val="22"/>
          <w:szCs w:val="22"/>
          <w:lang w:val="es-MX"/>
        </w:rPr>
      </w:pPr>
      <w:r>
        <w:rPr>
          <w:rFonts w:ascii="Arial" w:eastAsia="Calibri" w:hAnsi="Arial" w:cs="Arial"/>
          <w:sz w:val="22"/>
          <w:szCs w:val="22"/>
          <w:lang w:val="es-MX"/>
        </w:rPr>
        <w:t>Folio certificado 190664413</w:t>
      </w:r>
    </w:p>
    <w:p w:rsidR="00292730" w:rsidRDefault="00292730" w:rsidP="00292730">
      <w:pPr>
        <w:jc w:val="both"/>
        <w:rPr>
          <w:rFonts w:ascii="Arial" w:eastAsia="Calibri" w:hAnsi="Arial" w:cs="Arial"/>
          <w:sz w:val="22"/>
          <w:szCs w:val="22"/>
          <w:lang w:val="es-MX"/>
        </w:rPr>
      </w:pPr>
      <w:r>
        <w:rPr>
          <w:rFonts w:ascii="Arial" w:eastAsia="Calibri" w:hAnsi="Arial" w:cs="Arial"/>
          <w:sz w:val="22"/>
          <w:szCs w:val="22"/>
          <w:lang w:val="es-MX"/>
        </w:rPr>
        <w:t>F. defunción 3 abril 2109</w:t>
      </w:r>
    </w:p>
    <w:p w:rsidR="00292730" w:rsidRPr="004B359A" w:rsidRDefault="00292730" w:rsidP="00292730">
      <w:pPr>
        <w:jc w:val="both"/>
        <w:rPr>
          <w:rFonts w:ascii="Arial" w:eastAsia="Calibri" w:hAnsi="Arial" w:cs="Arial"/>
          <w:sz w:val="22"/>
          <w:szCs w:val="22"/>
          <w:lang w:val="es-MX"/>
        </w:rPr>
      </w:pPr>
    </w:p>
    <w:p w:rsidR="00292730" w:rsidRDefault="00292730" w:rsidP="00292730">
      <w:pPr>
        <w:jc w:val="both"/>
        <w:rPr>
          <w:rFonts w:ascii="Arial" w:eastAsia="Calibri" w:hAnsi="Arial" w:cs="Arial"/>
          <w:sz w:val="22"/>
          <w:szCs w:val="22"/>
          <w:lang w:val="es-MX"/>
        </w:rPr>
      </w:pPr>
      <w:r>
        <w:rPr>
          <w:rFonts w:ascii="Arial" w:eastAsia="Calibri" w:hAnsi="Arial" w:cs="Arial"/>
          <w:sz w:val="22"/>
          <w:szCs w:val="22"/>
          <w:lang w:val="es-MX"/>
        </w:rPr>
        <w:t xml:space="preserve">Masculino de 62 años con antecedente de Linfoma no </w:t>
      </w:r>
      <w:proofErr w:type="spellStart"/>
      <w:r>
        <w:rPr>
          <w:rFonts w:ascii="Arial" w:eastAsia="Calibri" w:hAnsi="Arial" w:cs="Arial"/>
          <w:sz w:val="22"/>
          <w:szCs w:val="22"/>
          <w:lang w:val="es-MX"/>
        </w:rPr>
        <w:t>Hodkin</w:t>
      </w:r>
      <w:proofErr w:type="spellEnd"/>
      <w:r>
        <w:rPr>
          <w:rFonts w:ascii="Arial" w:eastAsia="Calibri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val="es-MX"/>
        </w:rPr>
        <w:t>plasmoblastico</w:t>
      </w:r>
      <w:proofErr w:type="spellEnd"/>
      <w:r>
        <w:rPr>
          <w:rFonts w:ascii="Arial" w:eastAsia="Calibri" w:hAnsi="Arial" w:cs="Arial"/>
          <w:sz w:val="22"/>
          <w:szCs w:val="22"/>
          <w:lang w:val="es-MX"/>
        </w:rPr>
        <w:t xml:space="preserve"> desde enero 2019. SIDA diagnosticado desde  el 26 de febrero 2019 ambos sin tratamiento por decisión del paciente.</w:t>
      </w:r>
    </w:p>
    <w:p w:rsidR="00292730" w:rsidRDefault="00292730" w:rsidP="00292730">
      <w:pPr>
        <w:jc w:val="both"/>
        <w:rPr>
          <w:rFonts w:ascii="Arial" w:eastAsia="Calibri" w:hAnsi="Arial" w:cs="Arial"/>
          <w:sz w:val="22"/>
          <w:szCs w:val="22"/>
          <w:lang w:val="es-MX"/>
        </w:rPr>
      </w:pPr>
    </w:p>
    <w:p w:rsidR="00292730" w:rsidRDefault="00292730" w:rsidP="00292730">
      <w:pPr>
        <w:jc w:val="both"/>
        <w:rPr>
          <w:rFonts w:ascii="Arial" w:eastAsia="Calibri" w:hAnsi="Arial" w:cs="Arial"/>
          <w:sz w:val="22"/>
          <w:szCs w:val="22"/>
          <w:lang w:val="es-MX"/>
        </w:rPr>
      </w:pPr>
      <w:r>
        <w:rPr>
          <w:rFonts w:ascii="Arial" w:eastAsia="Calibri" w:hAnsi="Arial" w:cs="Arial"/>
          <w:sz w:val="22"/>
          <w:szCs w:val="22"/>
          <w:lang w:val="es-MX"/>
        </w:rPr>
        <w:t xml:space="preserve">Acude el 29 de marzo 2019 por presentar astenia, adinamia, ataque al estado general e intolerancia a la vía oral. A su ingreso, consiente, orientado con mal estado de hidratación con leucoplaquia en paladar duro, </w:t>
      </w:r>
      <w:proofErr w:type="spellStart"/>
      <w:r>
        <w:rPr>
          <w:rFonts w:ascii="Arial" w:eastAsia="Calibri" w:hAnsi="Arial" w:cs="Arial"/>
          <w:sz w:val="22"/>
          <w:szCs w:val="22"/>
          <w:lang w:val="es-MX"/>
        </w:rPr>
        <w:t>moniliasis</w:t>
      </w:r>
      <w:proofErr w:type="spellEnd"/>
      <w:r>
        <w:rPr>
          <w:rFonts w:ascii="Arial" w:eastAsia="Calibri" w:hAnsi="Arial" w:cs="Arial"/>
          <w:sz w:val="22"/>
          <w:szCs w:val="22"/>
          <w:lang w:val="es-MX"/>
        </w:rPr>
        <w:t xml:space="preserve"> oral y faríngea, </w:t>
      </w:r>
      <w:proofErr w:type="spellStart"/>
      <w:r>
        <w:rPr>
          <w:rFonts w:ascii="Arial" w:eastAsia="Calibri" w:hAnsi="Arial" w:cs="Arial"/>
          <w:sz w:val="22"/>
          <w:szCs w:val="22"/>
          <w:lang w:val="es-MX"/>
        </w:rPr>
        <w:t>caquexico</w:t>
      </w:r>
      <w:proofErr w:type="spellEnd"/>
      <w:r>
        <w:rPr>
          <w:rFonts w:ascii="Arial" w:eastAsia="Calibri" w:hAnsi="Arial" w:cs="Arial"/>
          <w:sz w:val="22"/>
          <w:szCs w:val="22"/>
          <w:lang w:val="es-MX"/>
        </w:rPr>
        <w:t xml:space="preserve">, CsPs con estertores </w:t>
      </w:r>
      <w:proofErr w:type="spellStart"/>
      <w:r>
        <w:rPr>
          <w:rFonts w:ascii="Arial" w:eastAsia="Calibri" w:hAnsi="Arial" w:cs="Arial"/>
          <w:sz w:val="22"/>
          <w:szCs w:val="22"/>
          <w:lang w:val="es-MX"/>
        </w:rPr>
        <w:t>subcrepitantes</w:t>
      </w:r>
      <w:proofErr w:type="spellEnd"/>
      <w:r>
        <w:rPr>
          <w:rFonts w:ascii="Arial" w:eastAsia="Calibri" w:hAnsi="Arial" w:cs="Arial"/>
          <w:sz w:val="22"/>
          <w:szCs w:val="22"/>
          <w:lang w:val="es-MX"/>
        </w:rPr>
        <w:t>.</w:t>
      </w:r>
    </w:p>
    <w:p w:rsidR="00292730" w:rsidRDefault="00292730" w:rsidP="00292730">
      <w:pPr>
        <w:jc w:val="both"/>
        <w:rPr>
          <w:rFonts w:ascii="Arial" w:eastAsia="Calibri" w:hAnsi="Arial" w:cs="Arial"/>
          <w:sz w:val="22"/>
          <w:szCs w:val="22"/>
          <w:lang w:val="es-MX"/>
        </w:rPr>
      </w:pPr>
    </w:p>
    <w:p w:rsidR="00292730" w:rsidRDefault="00292730" w:rsidP="00292730">
      <w:pPr>
        <w:jc w:val="both"/>
        <w:rPr>
          <w:rFonts w:ascii="Arial" w:eastAsia="Calibri" w:hAnsi="Arial" w:cs="Arial"/>
          <w:sz w:val="22"/>
          <w:szCs w:val="22"/>
          <w:lang w:val="es-MX"/>
        </w:rPr>
      </w:pPr>
      <w:r>
        <w:rPr>
          <w:rFonts w:ascii="Arial" w:eastAsia="Calibri" w:hAnsi="Arial" w:cs="Arial"/>
          <w:sz w:val="22"/>
          <w:szCs w:val="22"/>
          <w:lang w:val="es-MX"/>
        </w:rPr>
        <w:t xml:space="preserve">Durante su estancia hospitalaria se inició tratamiento antimicrobiano y antimicótico, además de laboratorios en los que se detecta anemia GII y desnutrición crónica, presencia de tiraje intercostal, taquipneico por lo que requirió apoyo ventilatorio con puntas nasales. El 3 de abril 2019 con hipotensión arterial, así como datos de bajo gasto por lo que se decidió manejo con </w:t>
      </w:r>
      <w:proofErr w:type="spellStart"/>
      <w:r>
        <w:rPr>
          <w:rFonts w:ascii="Arial" w:eastAsia="Calibri" w:hAnsi="Arial" w:cs="Arial"/>
          <w:sz w:val="22"/>
          <w:szCs w:val="22"/>
          <w:lang w:val="es-MX"/>
        </w:rPr>
        <w:t>vasopresores</w:t>
      </w:r>
      <w:proofErr w:type="spellEnd"/>
      <w:r>
        <w:rPr>
          <w:rFonts w:ascii="Arial" w:eastAsia="Calibri" w:hAnsi="Arial" w:cs="Arial"/>
          <w:sz w:val="22"/>
          <w:szCs w:val="22"/>
          <w:lang w:val="es-MX"/>
        </w:rPr>
        <w:t xml:space="preserve"> y colocación de catéter venoso central; sin </w:t>
      </w:r>
      <w:proofErr w:type="gramStart"/>
      <w:r>
        <w:rPr>
          <w:rFonts w:ascii="Arial" w:eastAsia="Calibri" w:hAnsi="Arial" w:cs="Arial"/>
          <w:sz w:val="22"/>
          <w:szCs w:val="22"/>
          <w:lang w:val="es-MX"/>
        </w:rPr>
        <w:t>embargo</w:t>
      </w:r>
      <w:proofErr w:type="gramEnd"/>
      <w:r>
        <w:rPr>
          <w:rFonts w:ascii="Arial" w:eastAsia="Calibri" w:hAnsi="Arial" w:cs="Arial"/>
          <w:sz w:val="22"/>
          <w:szCs w:val="22"/>
          <w:lang w:val="es-MX"/>
        </w:rPr>
        <w:t xml:space="preserve"> al momento de la fijación del catéter  cae en </w:t>
      </w:r>
      <w:proofErr w:type="spellStart"/>
      <w:r>
        <w:rPr>
          <w:rFonts w:ascii="Arial" w:eastAsia="Calibri" w:hAnsi="Arial" w:cs="Arial"/>
          <w:sz w:val="22"/>
          <w:szCs w:val="22"/>
          <w:lang w:val="es-MX"/>
        </w:rPr>
        <w:t>parocardiorrespiratorio</w:t>
      </w:r>
      <w:proofErr w:type="spellEnd"/>
      <w:r>
        <w:rPr>
          <w:rFonts w:ascii="Arial" w:eastAsia="Calibri" w:hAnsi="Arial" w:cs="Arial"/>
          <w:sz w:val="22"/>
          <w:szCs w:val="22"/>
          <w:lang w:val="es-MX"/>
        </w:rPr>
        <w:t>, iniciando maniobras de reanimación avanzadas durante 6 ciclos sin presentar datos de retorno de circulación espontanea, se realiza ECG el cual cuenta con trazo isoeléctrico.</w:t>
      </w:r>
    </w:p>
    <w:p w:rsidR="00292730" w:rsidRDefault="00292730" w:rsidP="00292730">
      <w:pPr>
        <w:jc w:val="both"/>
        <w:rPr>
          <w:rFonts w:ascii="Arial" w:eastAsia="Calibri" w:hAnsi="Arial" w:cs="Arial"/>
          <w:sz w:val="22"/>
          <w:szCs w:val="22"/>
          <w:lang w:val="es-MX"/>
        </w:rPr>
      </w:pPr>
    </w:p>
    <w:p w:rsidR="00292730" w:rsidRDefault="00292730" w:rsidP="00292730">
      <w:pPr>
        <w:jc w:val="both"/>
        <w:rPr>
          <w:rFonts w:ascii="Arial" w:eastAsia="Calibri" w:hAnsi="Arial" w:cs="Arial"/>
          <w:sz w:val="22"/>
          <w:szCs w:val="22"/>
          <w:lang w:val="es-MX"/>
        </w:rPr>
      </w:pPr>
    </w:p>
    <w:p w:rsidR="00292730" w:rsidRDefault="00292730" w:rsidP="00292730">
      <w:pPr>
        <w:jc w:val="both"/>
        <w:rPr>
          <w:rFonts w:ascii="Arial" w:eastAsia="Calibri" w:hAnsi="Arial" w:cs="Arial"/>
          <w:sz w:val="22"/>
          <w:szCs w:val="22"/>
          <w:lang w:val="es-MX"/>
        </w:rPr>
      </w:pPr>
    </w:p>
    <w:p w:rsidR="00292730" w:rsidRDefault="00292730" w:rsidP="00292730">
      <w:pPr>
        <w:jc w:val="both"/>
        <w:rPr>
          <w:rFonts w:ascii="Arial" w:eastAsia="Calibri" w:hAnsi="Arial" w:cs="Arial"/>
          <w:sz w:val="22"/>
          <w:szCs w:val="22"/>
          <w:lang w:val="es-MX"/>
        </w:rPr>
      </w:pPr>
    </w:p>
    <w:p w:rsidR="00467DC3" w:rsidRPr="00292730" w:rsidRDefault="00467DC3">
      <w:pPr>
        <w:rPr>
          <w:lang w:val="es-MX"/>
        </w:rPr>
      </w:pPr>
      <w:bookmarkStart w:id="0" w:name="_GoBack"/>
      <w:bookmarkEnd w:id="0"/>
    </w:p>
    <w:sectPr w:rsidR="00467DC3" w:rsidRPr="002927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30"/>
    <w:rsid w:val="00292730"/>
    <w:rsid w:val="0046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730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730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2019-04-15T19:06:00Z</dcterms:created>
  <dcterms:modified xsi:type="dcterms:W3CDTF">2019-04-15T19:06:00Z</dcterms:modified>
</cp:coreProperties>
</file>