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327"/>
        <w:gridCol w:w="851"/>
        <w:gridCol w:w="559"/>
        <w:gridCol w:w="708"/>
        <w:gridCol w:w="1064"/>
        <w:gridCol w:w="419"/>
        <w:gridCol w:w="373"/>
        <w:gridCol w:w="709"/>
        <w:gridCol w:w="533"/>
        <w:gridCol w:w="1433"/>
        <w:gridCol w:w="1118"/>
      </w:tblGrid>
      <w:tr w:rsidR="00886946" w:rsidTr="00066838"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886946" w:rsidRDefault="00886946" w:rsidP="00A91FC2">
            <w:r>
              <w:t>PACIENTE:</w:t>
            </w:r>
          </w:p>
        </w:tc>
        <w:tc>
          <w:tcPr>
            <w:tcW w:w="3601" w:type="dxa"/>
            <w:gridSpan w:val="5"/>
            <w:tcBorders>
              <w:bottom w:val="single" w:sz="4" w:space="0" w:color="auto"/>
            </w:tcBorders>
          </w:tcPr>
          <w:p w:rsidR="00886946" w:rsidRPr="002D75B6" w:rsidRDefault="005812DD" w:rsidP="001246C0">
            <w:pPr>
              <w:rPr>
                <w:b/>
              </w:rPr>
            </w:pPr>
            <w:r>
              <w:rPr>
                <w:b/>
              </w:rPr>
              <w:t>YOSELIN LEDEZMA MORENO</w:t>
            </w:r>
          </w:p>
        </w:tc>
        <w:tc>
          <w:tcPr>
            <w:tcW w:w="1082" w:type="dxa"/>
            <w:gridSpan w:val="2"/>
          </w:tcPr>
          <w:p w:rsidR="00886946" w:rsidRDefault="00886946" w:rsidP="001246C0">
            <w:r>
              <w:t>NSS:</w:t>
            </w:r>
          </w:p>
        </w:tc>
        <w:tc>
          <w:tcPr>
            <w:tcW w:w="3084" w:type="dxa"/>
            <w:gridSpan w:val="3"/>
          </w:tcPr>
          <w:p w:rsidR="00886946" w:rsidRPr="002D75B6" w:rsidRDefault="005812DD" w:rsidP="00673D80">
            <w:pPr>
              <w:rPr>
                <w:b/>
              </w:rPr>
            </w:pPr>
            <w:r>
              <w:rPr>
                <w:b/>
              </w:rPr>
              <w:t>0103740261-1 3F2004OR</w:t>
            </w:r>
            <w:r w:rsidR="00D73052">
              <w:rPr>
                <w:b/>
              </w:rPr>
              <w:t xml:space="preserve"> </w:t>
            </w:r>
          </w:p>
        </w:tc>
      </w:tr>
      <w:tr w:rsidR="00886946" w:rsidTr="00066838"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DOMICILIO:</w:t>
            </w:r>
          </w:p>
        </w:tc>
        <w:tc>
          <w:tcPr>
            <w:tcW w:w="3601" w:type="dxa"/>
            <w:gridSpan w:val="5"/>
            <w:tcBorders>
              <w:bottom w:val="single" w:sz="4" w:space="0" w:color="auto"/>
            </w:tcBorders>
          </w:tcPr>
          <w:p w:rsidR="00886946" w:rsidRPr="002D75B6" w:rsidRDefault="005812DD" w:rsidP="001246C0">
            <w:pPr>
              <w:rPr>
                <w:b/>
              </w:rPr>
            </w:pPr>
            <w:r>
              <w:rPr>
                <w:b/>
              </w:rPr>
              <w:t>JIMENEZ  179, EL TEPETATE, VANEGAS, SLP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EDAD: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86946" w:rsidRPr="002D75B6" w:rsidRDefault="005812DD" w:rsidP="001246C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86946" w:rsidTr="00066838"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946" w:rsidRDefault="00886946" w:rsidP="001246C0"/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946" w:rsidRDefault="00886946" w:rsidP="001246C0"/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6946" w:rsidRDefault="00886946" w:rsidP="001246C0">
            <w:r>
              <w:t>SEXO: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86946" w:rsidRPr="002D75B6" w:rsidRDefault="005812DD" w:rsidP="001246C0">
            <w:pPr>
              <w:rPr>
                <w:b/>
              </w:rPr>
            </w:pPr>
            <w:r>
              <w:rPr>
                <w:b/>
              </w:rPr>
              <w:t>FEMENINO</w:t>
            </w:r>
          </w:p>
        </w:tc>
      </w:tr>
      <w:tr w:rsidR="004F758C" w:rsidTr="00066838"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8C" w:rsidRDefault="004F758C" w:rsidP="004F758C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16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F758C" w:rsidRDefault="005812DD" w:rsidP="00D73052">
            <w:pPr>
              <w:rPr>
                <w:b/>
              </w:rPr>
            </w:pPr>
            <w:r>
              <w:rPr>
                <w:b/>
              </w:rPr>
              <w:t>NEUROINFECCION</w:t>
            </w:r>
          </w:p>
        </w:tc>
      </w:tr>
      <w:tr w:rsidR="002D75B6" w:rsidTr="00066838"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</w:tr>
      <w:tr w:rsidR="00D73052" w:rsidTr="00066838">
        <w:tc>
          <w:tcPr>
            <w:tcW w:w="2138" w:type="dxa"/>
            <w:gridSpan w:val="3"/>
            <w:tcBorders>
              <w:top w:val="single" w:sz="4" w:space="0" w:color="auto"/>
            </w:tcBorders>
          </w:tcPr>
          <w:p w:rsidR="002D75B6" w:rsidRDefault="004F758C" w:rsidP="001246C0">
            <w:r>
              <w:t>FOLIO CERT. DEF.: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</w:tcBorders>
          </w:tcPr>
          <w:p w:rsidR="002D75B6" w:rsidRPr="002D75B6" w:rsidRDefault="005812DD" w:rsidP="00414DF2">
            <w:pPr>
              <w:rPr>
                <w:b/>
              </w:rPr>
            </w:pPr>
            <w:r>
              <w:rPr>
                <w:b/>
              </w:rPr>
              <w:t>190670790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</w:tcBorders>
          </w:tcPr>
          <w:p w:rsidR="002D75B6" w:rsidRDefault="002D75B6" w:rsidP="004F758C">
            <w:r>
              <w:t xml:space="preserve">FECHA DE </w:t>
            </w:r>
            <w:r w:rsidR="004F758C">
              <w:t>DEF.</w:t>
            </w:r>
            <w: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2D75B6" w:rsidRPr="002D75B6" w:rsidRDefault="005812DD" w:rsidP="001246C0">
            <w:pPr>
              <w:rPr>
                <w:b/>
              </w:rPr>
            </w:pPr>
            <w:r>
              <w:rPr>
                <w:b/>
              </w:rPr>
              <w:t>31/12/2020</w:t>
            </w:r>
          </w:p>
        </w:tc>
      </w:tr>
      <w:tr w:rsidR="00D73052" w:rsidTr="00066838">
        <w:tc>
          <w:tcPr>
            <w:tcW w:w="2138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r>
              <w:t>RATIFICACIÓN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</w:tcBorders>
          </w:tcPr>
          <w:p w:rsidR="004F758C" w:rsidRDefault="004F758C" w:rsidP="004F758C">
            <w:r>
              <w:t>RECTIFICACIÓN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</w:tr>
      <w:tr w:rsidR="004F758C" w:rsidTr="00066838">
        <w:tc>
          <w:tcPr>
            <w:tcW w:w="4469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DICE:</w:t>
            </w:r>
          </w:p>
        </w:tc>
        <w:tc>
          <w:tcPr>
            <w:tcW w:w="4585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DEBE DECIR:</w:t>
            </w:r>
          </w:p>
        </w:tc>
      </w:tr>
      <w:tr w:rsidR="007231D9" w:rsidTr="00066838">
        <w:tc>
          <w:tcPr>
            <w:tcW w:w="960" w:type="dxa"/>
            <w:tcBorders>
              <w:bottom w:val="single" w:sz="4" w:space="0" w:color="auto"/>
            </w:tcBorders>
          </w:tcPr>
          <w:p w:rsidR="007231D9" w:rsidRDefault="007231D9" w:rsidP="004F758C">
            <w:proofErr w:type="spellStart"/>
            <w:r>
              <w:t>Dx</w:t>
            </w:r>
            <w:proofErr w:type="spellEnd"/>
            <w:r>
              <w:t>. Parte  I.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7231D9" w:rsidRPr="00E670CC" w:rsidRDefault="007231D9" w:rsidP="000350A5">
            <w:pPr>
              <w:rPr>
                <w:b/>
              </w:rPr>
            </w:pPr>
            <w:r>
              <w:rPr>
                <w:b/>
              </w:rPr>
              <w:t>Muerte encefálica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231D9" w:rsidRPr="00E670CC" w:rsidRDefault="007231D9" w:rsidP="000350A5">
            <w:pPr>
              <w:rPr>
                <w:b/>
              </w:rPr>
            </w:pPr>
            <w:r>
              <w:rPr>
                <w:b/>
              </w:rPr>
              <w:t>1 día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231D9" w:rsidRDefault="007231D9" w:rsidP="000350A5">
            <w:proofErr w:type="spellStart"/>
            <w:r>
              <w:t>Dx</w:t>
            </w:r>
            <w:proofErr w:type="spellEnd"/>
            <w:r>
              <w:t xml:space="preserve">. PARTE I. </w:t>
            </w:r>
          </w:p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7231D9" w:rsidRPr="00E670CC" w:rsidRDefault="007231D9" w:rsidP="007231D9">
            <w:pPr>
              <w:rPr>
                <w:b/>
              </w:rPr>
            </w:pPr>
            <w:r>
              <w:rPr>
                <w:b/>
              </w:rPr>
              <w:t>Muerte encefálica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7231D9" w:rsidRPr="00E670CC" w:rsidRDefault="007231D9" w:rsidP="007231D9">
            <w:pPr>
              <w:rPr>
                <w:b/>
              </w:rPr>
            </w:pPr>
            <w:r>
              <w:rPr>
                <w:b/>
              </w:rPr>
              <w:t>1 día</w:t>
            </w:r>
          </w:p>
        </w:tc>
      </w:tr>
      <w:tr w:rsidR="007231D9" w:rsidTr="00066838">
        <w:tc>
          <w:tcPr>
            <w:tcW w:w="960" w:type="dxa"/>
            <w:tcBorders>
              <w:bottom w:val="single" w:sz="4" w:space="0" w:color="auto"/>
            </w:tcBorders>
          </w:tcPr>
          <w:p w:rsidR="007231D9" w:rsidRDefault="007231D9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7231D9" w:rsidRPr="002D75B6" w:rsidRDefault="007231D9" w:rsidP="000350A5">
            <w:pPr>
              <w:rPr>
                <w:b/>
              </w:rPr>
            </w:pPr>
            <w:r>
              <w:rPr>
                <w:b/>
              </w:rPr>
              <w:t>Neuroinfección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231D9" w:rsidRPr="002D75B6" w:rsidRDefault="007231D9" w:rsidP="000350A5">
            <w:pPr>
              <w:rPr>
                <w:b/>
              </w:rPr>
            </w:pPr>
            <w:r>
              <w:rPr>
                <w:b/>
              </w:rPr>
              <w:t>6 días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231D9" w:rsidRDefault="007231D9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7231D9" w:rsidRPr="002D75B6" w:rsidRDefault="007231D9" w:rsidP="007231D9">
            <w:pPr>
              <w:rPr>
                <w:b/>
              </w:rPr>
            </w:pPr>
            <w:r>
              <w:rPr>
                <w:b/>
              </w:rPr>
              <w:t>Neumonía adquirida en la comunidad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7231D9" w:rsidRPr="002D75B6" w:rsidRDefault="007231D9" w:rsidP="007231D9">
            <w:pPr>
              <w:rPr>
                <w:b/>
              </w:rPr>
            </w:pPr>
            <w:r>
              <w:rPr>
                <w:b/>
              </w:rPr>
              <w:t>6 días</w:t>
            </w:r>
          </w:p>
        </w:tc>
      </w:tr>
      <w:tr w:rsidR="007231D9" w:rsidTr="00066838">
        <w:tc>
          <w:tcPr>
            <w:tcW w:w="960" w:type="dxa"/>
            <w:tcBorders>
              <w:bottom w:val="single" w:sz="4" w:space="0" w:color="auto"/>
            </w:tcBorders>
          </w:tcPr>
          <w:p w:rsidR="007231D9" w:rsidRDefault="007231D9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7231D9" w:rsidRPr="002D75B6" w:rsidRDefault="007231D9" w:rsidP="000350A5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231D9" w:rsidRPr="002D75B6" w:rsidRDefault="007231D9" w:rsidP="000350A5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231D9" w:rsidRDefault="007231D9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7231D9" w:rsidRPr="002D75B6" w:rsidRDefault="007231D9" w:rsidP="007231D9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7231D9" w:rsidRPr="002D75B6" w:rsidRDefault="007231D9" w:rsidP="007231D9">
            <w:pPr>
              <w:rPr>
                <w:b/>
              </w:rPr>
            </w:pPr>
          </w:p>
        </w:tc>
      </w:tr>
      <w:tr w:rsidR="007231D9" w:rsidTr="00066838">
        <w:tc>
          <w:tcPr>
            <w:tcW w:w="960" w:type="dxa"/>
            <w:tcBorders>
              <w:bottom w:val="single" w:sz="4" w:space="0" w:color="auto"/>
            </w:tcBorders>
          </w:tcPr>
          <w:p w:rsidR="007231D9" w:rsidRDefault="007231D9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7231D9" w:rsidRDefault="007231D9" w:rsidP="000350A5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231D9" w:rsidRDefault="007231D9" w:rsidP="000350A5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231D9" w:rsidRDefault="007231D9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7231D9" w:rsidRDefault="007231D9" w:rsidP="007231D9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7231D9" w:rsidRDefault="007231D9" w:rsidP="007231D9">
            <w:pPr>
              <w:rPr>
                <w:b/>
              </w:rPr>
            </w:pPr>
          </w:p>
        </w:tc>
      </w:tr>
      <w:tr w:rsidR="007231D9" w:rsidTr="00066838">
        <w:tc>
          <w:tcPr>
            <w:tcW w:w="960" w:type="dxa"/>
            <w:tcBorders>
              <w:bottom w:val="single" w:sz="4" w:space="0" w:color="auto"/>
            </w:tcBorders>
          </w:tcPr>
          <w:p w:rsidR="007231D9" w:rsidRDefault="007231D9" w:rsidP="001246C0">
            <w:r>
              <w:t>DX. PARTE II.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7231D9" w:rsidRDefault="007231D9" w:rsidP="000350A5">
            <w:pPr>
              <w:rPr>
                <w:b/>
              </w:rPr>
            </w:pPr>
            <w:r>
              <w:rPr>
                <w:b/>
              </w:rPr>
              <w:t>Meningocele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231D9" w:rsidRDefault="007231D9" w:rsidP="000350A5">
            <w:pPr>
              <w:rPr>
                <w:b/>
              </w:rPr>
            </w:pPr>
            <w:r>
              <w:rPr>
                <w:b/>
              </w:rPr>
              <w:t>15 años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231D9" w:rsidRDefault="007231D9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7231D9" w:rsidRDefault="007231D9" w:rsidP="007231D9">
            <w:pPr>
              <w:rPr>
                <w:b/>
              </w:rPr>
            </w:pPr>
            <w:r>
              <w:rPr>
                <w:b/>
              </w:rPr>
              <w:t>Meningocele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7231D9" w:rsidRDefault="007231D9" w:rsidP="007231D9">
            <w:pPr>
              <w:rPr>
                <w:b/>
              </w:rPr>
            </w:pPr>
            <w:r>
              <w:rPr>
                <w:b/>
              </w:rPr>
              <w:t>15 años</w:t>
            </w:r>
          </w:p>
        </w:tc>
      </w:tr>
      <w:tr w:rsidR="007231D9" w:rsidTr="00066838">
        <w:tc>
          <w:tcPr>
            <w:tcW w:w="960" w:type="dxa"/>
            <w:tcBorders>
              <w:bottom w:val="single" w:sz="4" w:space="0" w:color="auto"/>
            </w:tcBorders>
          </w:tcPr>
          <w:p w:rsidR="007231D9" w:rsidRDefault="007231D9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7231D9" w:rsidRDefault="007231D9" w:rsidP="000350A5">
            <w:pPr>
              <w:rPr>
                <w:b/>
              </w:rPr>
            </w:pPr>
            <w:r>
              <w:rPr>
                <w:b/>
              </w:rPr>
              <w:t>Hidrocefalia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231D9" w:rsidRDefault="007231D9" w:rsidP="000350A5">
            <w:pPr>
              <w:rPr>
                <w:b/>
              </w:rPr>
            </w:pPr>
            <w:r>
              <w:rPr>
                <w:b/>
              </w:rPr>
              <w:t>15 años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231D9" w:rsidRDefault="007231D9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7231D9" w:rsidRDefault="007231D9" w:rsidP="007231D9">
            <w:pPr>
              <w:rPr>
                <w:b/>
              </w:rPr>
            </w:pPr>
            <w:r>
              <w:rPr>
                <w:b/>
              </w:rPr>
              <w:t>Hidrocefalia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7231D9" w:rsidRDefault="007231D9" w:rsidP="007231D9">
            <w:pPr>
              <w:rPr>
                <w:b/>
              </w:rPr>
            </w:pPr>
            <w:r>
              <w:rPr>
                <w:b/>
              </w:rPr>
              <w:t>15 años</w:t>
            </w:r>
          </w:p>
        </w:tc>
      </w:tr>
      <w:tr w:rsidR="007231D9" w:rsidTr="00066838">
        <w:tc>
          <w:tcPr>
            <w:tcW w:w="2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1D9" w:rsidRDefault="007231D9" w:rsidP="001246C0"/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1D9" w:rsidRDefault="007231D9" w:rsidP="001246C0"/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1D9" w:rsidRDefault="007231D9" w:rsidP="001246C0"/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1D9" w:rsidRDefault="007231D9" w:rsidP="001246C0"/>
        </w:tc>
      </w:tr>
      <w:tr w:rsidR="007231D9" w:rsidTr="002545AF">
        <w:tc>
          <w:tcPr>
            <w:tcW w:w="90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231D9" w:rsidRDefault="007231D9" w:rsidP="00D331D7">
            <w:pPr>
              <w:pBdr>
                <w:top w:val="single" w:sz="4" w:space="1" w:color="auto"/>
              </w:pBdr>
              <w:jc w:val="both"/>
            </w:pPr>
            <w:r>
              <w:t xml:space="preserve">RESUMEN: </w:t>
            </w:r>
          </w:p>
          <w:p w:rsidR="007231D9" w:rsidRDefault="00C35E88" w:rsidP="00AC1072">
            <w:pPr>
              <w:jc w:val="both"/>
            </w:pPr>
            <w:r>
              <w:t xml:space="preserve">Femenino de 15 años de edad con los siguientes antecedentes de importancia: producto de la G4, </w:t>
            </w:r>
            <w:proofErr w:type="spellStart"/>
            <w:r>
              <w:t>obetenida</w:t>
            </w:r>
            <w:proofErr w:type="spellEnd"/>
            <w:r>
              <w:t xml:space="preserve"> </w:t>
            </w:r>
            <w:proofErr w:type="spellStart"/>
            <w:r>
              <w:t>via</w:t>
            </w:r>
            <w:proofErr w:type="spellEnd"/>
            <w:r>
              <w:t xml:space="preserve"> vaginal a las 40 SDG con peso de 2100,  </w:t>
            </w:r>
            <w:proofErr w:type="spellStart"/>
            <w:r>
              <w:t>mielomeningocele</w:t>
            </w:r>
            <w:proofErr w:type="spellEnd"/>
            <w:r>
              <w:t xml:space="preserve"> e hidrocefalia congénito, portadora de válvula de derivación  ventrículo peritoneal. Recambio al ames de vida,  trasfusiones a los 8 días de vida  en una ocasión.  Hospitalización previa hace 1 año  por NAC, y hace 1 mes por deshidratación. </w:t>
            </w:r>
          </w:p>
          <w:p w:rsidR="00C35E88" w:rsidRDefault="00C35E88" w:rsidP="00AC1072">
            <w:pPr>
              <w:jc w:val="both"/>
            </w:pPr>
          </w:p>
          <w:p w:rsidR="00C35E88" w:rsidRDefault="00C35E88" w:rsidP="007372CC">
            <w:pPr>
              <w:jc w:val="both"/>
            </w:pPr>
            <w:r>
              <w:t>Inicio su padecimiento el 24 de diciembre de 2019 con odinofag</w:t>
            </w:r>
            <w:r w:rsidR="00E06DA7">
              <w:t>ía, al día</w:t>
            </w:r>
            <w:r>
              <w:t xml:space="preserve"> siguiente se agrega cefalea en región frontal  de tipo </w:t>
            </w:r>
            <w:r w:rsidR="00E06DA7">
              <w:t xml:space="preserve">pulsátil  de intensidad leve y sibilancias audibles a distancia, presentando  salida de </w:t>
            </w:r>
            <w:r w:rsidR="007372CC">
              <w:t>secreciones</w:t>
            </w:r>
            <w:r w:rsidR="00E06DA7">
              <w:t xml:space="preserve"> acompañadas de estrías sanguinolentas por boca y nariz, posterior presenta deterioro del estado de conciencia, acude a hospital 14 de Matehuala somnolienta, hiporeactiva, cianosis peribucal, </w:t>
            </w:r>
            <w:r w:rsidR="007372CC">
              <w:t>taquipnea</w:t>
            </w:r>
            <w:r w:rsidR="00E06DA7">
              <w:t>, campos pulmonares con crepitos generalizados bilaterales  y desaturación por lo que se decide manejo avanzado de la v</w:t>
            </w:r>
            <w:r w:rsidR="007372CC">
              <w:t>í</w:t>
            </w:r>
            <w:r w:rsidR="00E06DA7">
              <w:t>a aérea encontrando  abundantes  secresiones asalmonadas, se inicia manejo con antimicrobianos  cefalosporinas de 3era generación  laboratorios</w:t>
            </w:r>
            <w:r w:rsidR="007372CC">
              <w:t xml:space="preserve"> 26/12/2020</w:t>
            </w:r>
            <w:r w:rsidR="00E06DA7">
              <w:t xml:space="preserve">  leucos 16400</w:t>
            </w:r>
            <w:r w:rsidR="007372CC">
              <w:t xml:space="preserve">,   plaquetas 312 mil,  neutrófilos 12431, </w:t>
            </w:r>
            <w:proofErr w:type="spellStart"/>
            <w:r w:rsidR="007372CC">
              <w:t>linfos</w:t>
            </w:r>
            <w:proofErr w:type="spellEnd"/>
            <w:r w:rsidR="007372CC">
              <w:t xml:space="preserve"> 3559,  glucosa 180,  urea 29.96, </w:t>
            </w:r>
            <w:proofErr w:type="spellStart"/>
            <w:r w:rsidR="007372CC">
              <w:t>creat</w:t>
            </w:r>
            <w:proofErr w:type="spellEnd"/>
            <w:r w:rsidR="007372CC">
              <w:t xml:space="preserve"> 0.3.  </w:t>
            </w:r>
          </w:p>
          <w:p w:rsidR="007372CC" w:rsidRDefault="007372CC" w:rsidP="007372CC">
            <w:pPr>
              <w:jc w:val="both"/>
            </w:pPr>
          </w:p>
          <w:p w:rsidR="003134BD" w:rsidRDefault="007372CC" w:rsidP="00D15AA1">
            <w:pPr>
              <w:jc w:val="both"/>
            </w:pPr>
            <w:r>
              <w:t>Referida a esta unidad el 2</w:t>
            </w:r>
            <w:r w:rsidR="004D184B">
              <w:t>8</w:t>
            </w:r>
            <w:r>
              <w:t xml:space="preserve">/12/2020 con diagnóstico de choque mixto, neumonía probable SIRA para manejo especializado. </w:t>
            </w:r>
            <w:r w:rsidR="004D184B">
              <w:t xml:space="preserve"> En su ingreso en esta unidad se recibe con signos vitales TA 61/38, FC 114x´, </w:t>
            </w:r>
            <w:proofErr w:type="spellStart"/>
            <w:r w:rsidR="004D184B">
              <w:t>sat</w:t>
            </w:r>
            <w:proofErr w:type="spellEnd"/>
            <w:r w:rsidR="004D184B">
              <w:t xml:space="preserve"> 94%, con ventilación mecánica,  bajo sedación con Midazolam, pupilas midriáticas sin respuesta a estimulo luminoso, </w:t>
            </w:r>
            <w:proofErr w:type="spellStart"/>
            <w:r w:rsidR="004D184B">
              <w:t>arreflecticas</w:t>
            </w:r>
            <w:proofErr w:type="spellEnd"/>
            <w:r w:rsidR="004D184B">
              <w:t xml:space="preserve">,  reflejo corneal abolido, </w:t>
            </w:r>
            <w:r w:rsidR="000815DC">
              <w:t xml:space="preserve"> </w:t>
            </w:r>
            <w:proofErr w:type="spellStart"/>
            <w:r w:rsidR="000815DC">
              <w:t>precordio</w:t>
            </w:r>
            <w:proofErr w:type="spellEnd"/>
            <w:r w:rsidR="000815DC">
              <w:t xml:space="preserve"> rítmico, sin auscultar  soplos, campos pulmonares con Hipoventilacion basal derecha.</w:t>
            </w:r>
            <w:r w:rsidR="00D15AA1">
              <w:t xml:space="preserve"> </w:t>
            </w:r>
            <w:proofErr w:type="spellStart"/>
            <w:r w:rsidR="00D15AA1">
              <w:t>Rx</w:t>
            </w:r>
            <w:proofErr w:type="spellEnd"/>
            <w:r w:rsidR="00D15AA1">
              <w:t xml:space="preserve"> de </w:t>
            </w:r>
            <w:r w:rsidR="003134BD">
              <w:t>tórax</w:t>
            </w:r>
            <w:r w:rsidR="00D15AA1">
              <w:t xml:space="preserve"> c</w:t>
            </w:r>
            <w:r w:rsidR="003134BD">
              <w:t xml:space="preserve">on </w:t>
            </w:r>
            <w:proofErr w:type="spellStart"/>
            <w:r w:rsidR="003134BD">
              <w:t>radioopacidad</w:t>
            </w:r>
            <w:proofErr w:type="spellEnd"/>
            <w:r w:rsidR="003134BD">
              <w:t xml:space="preserve"> basal izquierda y atelectasia total izquierda</w:t>
            </w:r>
            <w:r w:rsidR="00D15AA1">
              <w:t>.</w:t>
            </w:r>
            <w:r w:rsidR="000815DC">
              <w:t xml:space="preserve"> Valorada por la unidad de cuidados </w:t>
            </w:r>
            <w:r w:rsidR="000815DC">
              <w:lastRenderedPageBreak/>
              <w:t>intensivos quien determina Pb. Muerte encefálica</w:t>
            </w:r>
            <w:r w:rsidR="00D15AA1">
              <w:t xml:space="preserve">; valorado por neurología quien </w:t>
            </w:r>
            <w:r w:rsidR="000815DC">
              <w:t xml:space="preserve"> </w:t>
            </w:r>
            <w:r w:rsidR="00FD7E6B">
              <w:t xml:space="preserve">por US </w:t>
            </w:r>
            <w:proofErr w:type="spellStart"/>
            <w:r w:rsidR="003A6FD5">
              <w:t>Doopler</w:t>
            </w:r>
            <w:proofErr w:type="spellEnd"/>
            <w:r w:rsidR="003A6FD5">
              <w:t xml:space="preserve"> </w:t>
            </w:r>
            <w:r w:rsidR="00D15AA1">
              <w:t xml:space="preserve">comenta </w:t>
            </w:r>
            <w:r w:rsidR="003A6FD5">
              <w:t xml:space="preserve">  espiga sistólica en arteria cerebral media, patrón </w:t>
            </w:r>
            <w:r w:rsidR="00D15AA1">
              <w:t>reverberante en cerebral media  izquierda y arterias vertebrales, compatible con muerte cerebral. Ingreso a protocolo de donador de</w:t>
            </w:r>
            <w:r w:rsidR="003134BD">
              <w:t xml:space="preserve"> órganos sin embargo </w:t>
            </w:r>
            <w:r w:rsidR="00D15AA1">
              <w:t xml:space="preserve"> no se completó el protocolo por decisión de los padres. El 31/12/2019</w:t>
            </w:r>
            <w:r w:rsidR="003134BD">
              <w:t xml:space="preserve"> a las 03:00 presencia de  datos de bajo gasto, bradicardia, hipotensa, presentando </w:t>
            </w:r>
            <w:proofErr w:type="spellStart"/>
            <w:r w:rsidR="003134BD">
              <w:t>desaturaciones</w:t>
            </w:r>
            <w:proofErr w:type="spellEnd"/>
            <w:r w:rsidR="003134BD">
              <w:t>,  no se realizan maniobras de reanimación; se declara la defunción a las 03:10 am.</w:t>
            </w:r>
          </w:p>
          <w:p w:rsidR="003134BD" w:rsidRDefault="003134BD" w:rsidP="00D15AA1">
            <w:pPr>
              <w:jc w:val="both"/>
            </w:pPr>
          </w:p>
          <w:p w:rsidR="007372CC" w:rsidRDefault="003134BD" w:rsidP="00D15AA1">
            <w:pPr>
              <w:jc w:val="both"/>
            </w:pPr>
            <w:r>
              <w:t>De acuerdo a la investigación realizada en el expediente de la paciente no se documentó la neuroinfección p</w:t>
            </w:r>
            <w:bookmarkStart w:id="0" w:name="_GoBack"/>
            <w:bookmarkEnd w:id="0"/>
            <w:r>
              <w:t xml:space="preserve">or lo que rectifica la causa básica a neumonía adquirida en la comunidad. </w:t>
            </w:r>
          </w:p>
          <w:p w:rsidR="00D15AA1" w:rsidRDefault="00D15AA1" w:rsidP="00D15AA1">
            <w:pPr>
              <w:jc w:val="both"/>
            </w:pPr>
          </w:p>
        </w:tc>
      </w:tr>
      <w:tr w:rsidR="007231D9" w:rsidTr="002545AF">
        <w:tc>
          <w:tcPr>
            <w:tcW w:w="9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1D9" w:rsidRDefault="007231D9" w:rsidP="00E670CC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</w:tc>
      </w:tr>
      <w:tr w:rsidR="007231D9" w:rsidTr="00066838">
        <w:tc>
          <w:tcPr>
            <w:tcW w:w="2697" w:type="dxa"/>
            <w:gridSpan w:val="4"/>
            <w:tcBorders>
              <w:top w:val="single" w:sz="4" w:space="0" w:color="auto"/>
            </w:tcBorders>
          </w:tcPr>
          <w:p w:rsidR="007231D9" w:rsidRDefault="007231D9" w:rsidP="002545AF">
            <w:pPr>
              <w:pBdr>
                <w:top w:val="single" w:sz="4" w:space="1" w:color="auto"/>
              </w:pBdr>
              <w:jc w:val="both"/>
            </w:pPr>
            <w:r>
              <w:t>LABORÓ:</w:t>
            </w:r>
          </w:p>
        </w:tc>
        <w:tc>
          <w:tcPr>
            <w:tcW w:w="6357" w:type="dxa"/>
            <w:gridSpan w:val="8"/>
            <w:tcBorders>
              <w:top w:val="single" w:sz="4" w:space="0" w:color="auto"/>
            </w:tcBorders>
          </w:tcPr>
          <w:p w:rsidR="007231D9" w:rsidRDefault="007231D9" w:rsidP="002545AF">
            <w:pPr>
              <w:pBdr>
                <w:top w:val="single" w:sz="4" w:space="1" w:color="auto"/>
              </w:pBdr>
              <w:jc w:val="center"/>
            </w:pPr>
            <w:r>
              <w:t>Dra. Genoveva Hurtado de la Torre.</w:t>
            </w:r>
          </w:p>
          <w:p w:rsidR="007231D9" w:rsidRDefault="007231D9" w:rsidP="002545AF">
            <w:pPr>
              <w:pBdr>
                <w:top w:val="single" w:sz="4" w:space="1" w:color="auto"/>
              </w:pBdr>
              <w:jc w:val="center"/>
            </w:pPr>
            <w:r>
              <w:t>MNF Epidemiología</w:t>
            </w:r>
          </w:p>
        </w:tc>
      </w:tr>
    </w:tbl>
    <w:p w:rsidR="004F758C" w:rsidRPr="001246C0" w:rsidRDefault="004F758C" w:rsidP="001811A5"/>
    <w:sectPr w:rsidR="004F758C" w:rsidRPr="001246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DC" w:rsidRDefault="000815DC" w:rsidP="001246C0">
      <w:pPr>
        <w:spacing w:after="0" w:line="240" w:lineRule="auto"/>
      </w:pPr>
      <w:r>
        <w:separator/>
      </w:r>
    </w:p>
  </w:endnote>
  <w:endnote w:type="continuationSeparator" w:id="0">
    <w:p w:rsidR="000815DC" w:rsidRDefault="000815DC" w:rsidP="0012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DC" w:rsidRDefault="000815DC" w:rsidP="001246C0">
      <w:pPr>
        <w:spacing w:after="0" w:line="240" w:lineRule="auto"/>
      </w:pPr>
      <w:r>
        <w:separator/>
      </w:r>
    </w:p>
  </w:footnote>
  <w:footnote w:type="continuationSeparator" w:id="0">
    <w:p w:rsidR="000815DC" w:rsidRDefault="000815DC" w:rsidP="0012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DC" w:rsidRPr="00886946" w:rsidRDefault="000815DC" w:rsidP="001246C0">
    <w:pPr>
      <w:jc w:val="center"/>
      <w:rPr>
        <w:b/>
      </w:rPr>
    </w:pPr>
    <w:r w:rsidRPr="0088694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1BD16CD" wp14:editId="0E209616">
          <wp:simplePos x="0" y="0"/>
          <wp:positionH relativeFrom="column">
            <wp:posOffset>5652770</wp:posOffset>
          </wp:positionH>
          <wp:positionV relativeFrom="paragraph">
            <wp:posOffset>-81915</wp:posOffset>
          </wp:positionV>
          <wp:extent cx="472440" cy="479425"/>
          <wp:effectExtent l="0" t="0" r="3810" b="0"/>
          <wp:wrapSquare wrapText="bothSides"/>
          <wp:docPr id="11636" name="2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" name="2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946">
      <w:rPr>
        <w:b/>
      </w:rPr>
      <w:t>Instituto Mexicano del Seguro Social</w:t>
    </w:r>
  </w:p>
  <w:p w:rsidR="000815DC" w:rsidRPr="00886946" w:rsidRDefault="000815DC" w:rsidP="001246C0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0815DC" w:rsidRDefault="000815DC" w:rsidP="00C87A14">
    <w:pPr>
      <w:jc w:val="center"/>
    </w:pPr>
    <w:r w:rsidRPr="00886946">
      <w:rPr>
        <w:b/>
      </w:rPr>
      <w:t>HGZ/MF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6FCD"/>
    <w:multiLevelType w:val="hybridMultilevel"/>
    <w:tmpl w:val="EC143A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53010"/>
    <w:multiLevelType w:val="hybridMultilevel"/>
    <w:tmpl w:val="8C16BC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0"/>
    <w:rsid w:val="00014ED9"/>
    <w:rsid w:val="00034DB5"/>
    <w:rsid w:val="000350A5"/>
    <w:rsid w:val="00054147"/>
    <w:rsid w:val="000576B6"/>
    <w:rsid w:val="00066838"/>
    <w:rsid w:val="000815DC"/>
    <w:rsid w:val="000C1112"/>
    <w:rsid w:val="00104182"/>
    <w:rsid w:val="001246C0"/>
    <w:rsid w:val="001342F1"/>
    <w:rsid w:val="00174AE2"/>
    <w:rsid w:val="001811A5"/>
    <w:rsid w:val="00181399"/>
    <w:rsid w:val="001857ED"/>
    <w:rsid w:val="00194DEE"/>
    <w:rsid w:val="001A08EA"/>
    <w:rsid w:val="001A0D1E"/>
    <w:rsid w:val="002432D9"/>
    <w:rsid w:val="002545AF"/>
    <w:rsid w:val="002C1DDF"/>
    <w:rsid w:val="002C6DD1"/>
    <w:rsid w:val="002D3E37"/>
    <w:rsid w:val="002D75B6"/>
    <w:rsid w:val="002E2CCC"/>
    <w:rsid w:val="002E6EE0"/>
    <w:rsid w:val="002F0185"/>
    <w:rsid w:val="003134BD"/>
    <w:rsid w:val="00397829"/>
    <w:rsid w:val="003A6790"/>
    <w:rsid w:val="003A6FD5"/>
    <w:rsid w:val="003C162C"/>
    <w:rsid w:val="003F46D2"/>
    <w:rsid w:val="00414DF2"/>
    <w:rsid w:val="004249F9"/>
    <w:rsid w:val="004A2BF8"/>
    <w:rsid w:val="004D184B"/>
    <w:rsid w:val="004D1A22"/>
    <w:rsid w:val="004E7D8A"/>
    <w:rsid w:val="004F431C"/>
    <w:rsid w:val="004F758C"/>
    <w:rsid w:val="005812DD"/>
    <w:rsid w:val="005A422E"/>
    <w:rsid w:val="00600880"/>
    <w:rsid w:val="006128A3"/>
    <w:rsid w:val="00615A1D"/>
    <w:rsid w:val="00673D80"/>
    <w:rsid w:val="00685007"/>
    <w:rsid w:val="006D2333"/>
    <w:rsid w:val="007231D9"/>
    <w:rsid w:val="007372CC"/>
    <w:rsid w:val="007532BA"/>
    <w:rsid w:val="00754A57"/>
    <w:rsid w:val="007F3AC8"/>
    <w:rsid w:val="008229AD"/>
    <w:rsid w:val="00834443"/>
    <w:rsid w:val="00840DC1"/>
    <w:rsid w:val="00886946"/>
    <w:rsid w:val="008A3F81"/>
    <w:rsid w:val="00914D2F"/>
    <w:rsid w:val="00934198"/>
    <w:rsid w:val="009433A9"/>
    <w:rsid w:val="0096715B"/>
    <w:rsid w:val="009C6D11"/>
    <w:rsid w:val="00A242F2"/>
    <w:rsid w:val="00A71407"/>
    <w:rsid w:val="00A91FC2"/>
    <w:rsid w:val="00AC1072"/>
    <w:rsid w:val="00B103DE"/>
    <w:rsid w:val="00B30DEB"/>
    <w:rsid w:val="00B73829"/>
    <w:rsid w:val="00B907A2"/>
    <w:rsid w:val="00B92DFF"/>
    <w:rsid w:val="00BF5F35"/>
    <w:rsid w:val="00C216E4"/>
    <w:rsid w:val="00C2665F"/>
    <w:rsid w:val="00C35E88"/>
    <w:rsid w:val="00C87A14"/>
    <w:rsid w:val="00C92E37"/>
    <w:rsid w:val="00C9409A"/>
    <w:rsid w:val="00D07049"/>
    <w:rsid w:val="00D15AA1"/>
    <w:rsid w:val="00D331D7"/>
    <w:rsid w:val="00D61ACD"/>
    <w:rsid w:val="00D73052"/>
    <w:rsid w:val="00DC2C4E"/>
    <w:rsid w:val="00DD29F1"/>
    <w:rsid w:val="00DD7D23"/>
    <w:rsid w:val="00DF49A5"/>
    <w:rsid w:val="00E016E4"/>
    <w:rsid w:val="00E06DA7"/>
    <w:rsid w:val="00E116B6"/>
    <w:rsid w:val="00E57FE2"/>
    <w:rsid w:val="00E63D66"/>
    <w:rsid w:val="00E670CC"/>
    <w:rsid w:val="00EF26CA"/>
    <w:rsid w:val="00F11310"/>
    <w:rsid w:val="00F91A61"/>
    <w:rsid w:val="00F94479"/>
    <w:rsid w:val="00FD01C8"/>
    <w:rsid w:val="00FD7E6B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Castillo Palencia</dc:creator>
  <cp:lastModifiedBy>Genoveva Hurtado Delatorre</cp:lastModifiedBy>
  <cp:revision>31</cp:revision>
  <cp:lastPrinted>2019-10-02T15:49:00Z</cp:lastPrinted>
  <dcterms:created xsi:type="dcterms:W3CDTF">2019-07-15T15:19:00Z</dcterms:created>
  <dcterms:modified xsi:type="dcterms:W3CDTF">2020-01-27T16:33:00Z</dcterms:modified>
</cp:coreProperties>
</file>