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71" w:rsidRDefault="00843F6F" w:rsidP="009112FA">
      <w:pPr>
        <w:spacing w:after="0" w:line="240" w:lineRule="auto"/>
        <w:jc w:val="right"/>
        <w:rPr>
          <w:rFonts w:ascii="Montserrat Medium" w:eastAsiaTheme="minorEastAsia" w:hAnsi="Montserrat Medium"/>
          <w:lang w:val="es-ES_tradnl"/>
        </w:rPr>
      </w:pPr>
      <w:r w:rsidRPr="003177FE">
        <w:rPr>
          <w:rFonts w:ascii="Montserrat Medium" w:eastAsiaTheme="minorEastAsia" w:hAnsi="Montserrat Medium"/>
          <w:lang w:val="es-ES_tradnl"/>
        </w:rPr>
        <w:t xml:space="preserve">     </w:t>
      </w:r>
      <w:r w:rsidR="00886481" w:rsidRPr="003177FE">
        <w:rPr>
          <w:rFonts w:ascii="Montserrat Medium" w:eastAsiaTheme="minorEastAsia" w:hAnsi="Montserrat Medium"/>
          <w:lang w:val="es-ES_tradnl"/>
        </w:rPr>
        <w:t xml:space="preserve"> </w:t>
      </w:r>
      <w:r w:rsidRPr="003177FE">
        <w:rPr>
          <w:rFonts w:ascii="Montserrat Medium" w:eastAsiaTheme="minorEastAsia" w:hAnsi="Montserrat Medium"/>
          <w:lang w:val="es-ES_tradnl"/>
        </w:rPr>
        <w:t xml:space="preserve">  </w:t>
      </w:r>
      <w:r w:rsidR="00D638BB" w:rsidRPr="003177FE">
        <w:rPr>
          <w:rFonts w:ascii="Montserrat Medium" w:eastAsiaTheme="minorEastAsia" w:hAnsi="Montserrat Medium"/>
          <w:lang w:val="es-ES_tradnl"/>
        </w:rPr>
        <w:t xml:space="preserve"> </w:t>
      </w:r>
      <w:r w:rsidR="009112FA">
        <w:rPr>
          <w:rFonts w:ascii="Montserrat Medium" w:eastAsiaTheme="minorEastAsia" w:hAnsi="Montserrat Medium"/>
          <w:lang w:val="es-ES_tradnl"/>
        </w:rPr>
        <w:t xml:space="preserve"> </w:t>
      </w:r>
      <w:r w:rsidR="00B74171" w:rsidRPr="003177FE">
        <w:rPr>
          <w:rFonts w:ascii="Montserrat Medium" w:eastAsiaTheme="minorEastAsia" w:hAnsi="Montserrat Medium"/>
          <w:lang w:val="es-ES_tradnl"/>
        </w:rPr>
        <w:t xml:space="preserve"> Fecha</w:t>
      </w:r>
      <w:r w:rsidR="00E55A0A">
        <w:rPr>
          <w:rFonts w:ascii="Montserrat Medium" w:eastAsiaTheme="minorEastAsia" w:hAnsi="Montserrat Medium"/>
          <w:lang w:val="es-ES_tradnl"/>
        </w:rPr>
        <w:t xml:space="preserve">: </w:t>
      </w:r>
      <w:r w:rsidR="00774C6D">
        <w:rPr>
          <w:rFonts w:ascii="Montserrat Medium" w:eastAsiaTheme="minorEastAsia" w:hAnsi="Montserrat Medium"/>
          <w:lang w:val="es-ES_tradnl"/>
        </w:rPr>
        <w:t>Mayo 31</w:t>
      </w:r>
      <w:r w:rsidR="00A96BD6" w:rsidRPr="003177FE">
        <w:rPr>
          <w:rFonts w:ascii="Montserrat Medium" w:eastAsiaTheme="minorEastAsia" w:hAnsi="Montserrat Medium"/>
          <w:lang w:val="es-ES_tradnl"/>
        </w:rPr>
        <w:t>,</w:t>
      </w:r>
      <w:r w:rsidR="00B74171" w:rsidRPr="003177FE">
        <w:rPr>
          <w:rFonts w:ascii="Montserrat Medium" w:eastAsiaTheme="minorEastAsia" w:hAnsi="Montserrat Medium"/>
          <w:lang w:val="es-ES_tradnl"/>
        </w:rPr>
        <w:t xml:space="preserve"> 201</w:t>
      </w:r>
      <w:r w:rsidR="00821CBD">
        <w:rPr>
          <w:rFonts w:ascii="Montserrat Medium" w:eastAsiaTheme="minorEastAsia" w:hAnsi="Montserrat Medium"/>
          <w:lang w:val="es-ES_tradnl"/>
        </w:rPr>
        <w:t>9.</w:t>
      </w:r>
    </w:p>
    <w:p w:rsidR="001B362A" w:rsidRDefault="00774C6D" w:rsidP="001B362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Montserrat Medium" w:eastAsiaTheme="minorEastAsia" w:hAnsi="Montserrat Medium"/>
          <w:lang w:val="es-ES_tradnl"/>
        </w:rPr>
        <w:t>EPI/2019064</w:t>
      </w:r>
    </w:p>
    <w:p w:rsidR="00310D67" w:rsidRPr="00310D67" w:rsidRDefault="00310D67" w:rsidP="00310D67">
      <w:pPr>
        <w:pStyle w:val="Sinespaciado"/>
        <w:rPr>
          <w:sz w:val="20"/>
          <w:szCs w:val="18"/>
        </w:rPr>
      </w:pPr>
      <w:r w:rsidRPr="00310D67">
        <w:rPr>
          <w:sz w:val="20"/>
          <w:szCs w:val="18"/>
        </w:rPr>
        <w:t>A: OSCAR JIMENEZ VILLALOBOS</w:t>
      </w:r>
    </w:p>
    <w:p w:rsidR="00310D67" w:rsidRPr="00310D67" w:rsidRDefault="00310D67" w:rsidP="00310D67">
      <w:pPr>
        <w:pStyle w:val="Sinespaciado"/>
        <w:rPr>
          <w:sz w:val="20"/>
          <w:szCs w:val="18"/>
        </w:rPr>
      </w:pPr>
      <w:r w:rsidRPr="00310D67">
        <w:rPr>
          <w:sz w:val="20"/>
          <w:szCs w:val="18"/>
        </w:rPr>
        <w:t>JEFE DE JURISDICCION SANITARIA NO.VI</w:t>
      </w:r>
    </w:p>
    <w:p w:rsidR="00310D67" w:rsidRPr="00310D67" w:rsidRDefault="00310D67" w:rsidP="00310D67">
      <w:pPr>
        <w:pStyle w:val="Sinespaciado"/>
        <w:rPr>
          <w:sz w:val="20"/>
          <w:szCs w:val="18"/>
          <w:lang w:val="en-US"/>
        </w:rPr>
      </w:pPr>
      <w:r w:rsidRPr="00310D67">
        <w:rPr>
          <w:sz w:val="20"/>
          <w:szCs w:val="18"/>
          <w:lang w:val="en-US"/>
        </w:rPr>
        <w:t xml:space="preserve">TAMAZUNCHALE S.LP </w:t>
      </w:r>
    </w:p>
    <w:p w:rsidR="00310D67" w:rsidRPr="00E55A0A" w:rsidRDefault="00310D67" w:rsidP="00310D67">
      <w:pPr>
        <w:pStyle w:val="Sinespaciado"/>
        <w:rPr>
          <w:sz w:val="20"/>
          <w:szCs w:val="18"/>
          <w:lang w:val="en-US"/>
        </w:rPr>
      </w:pPr>
      <w:r w:rsidRPr="00310D67">
        <w:rPr>
          <w:sz w:val="20"/>
          <w:szCs w:val="18"/>
          <w:lang w:val="en-US"/>
        </w:rPr>
        <w:t>AT</w:t>
      </w:r>
      <w:proofErr w:type="gramStart"/>
      <w:r w:rsidRPr="00310D67">
        <w:rPr>
          <w:sz w:val="20"/>
          <w:szCs w:val="18"/>
          <w:lang w:val="en-US"/>
        </w:rPr>
        <w:t>,N</w:t>
      </w:r>
      <w:proofErr w:type="gramEnd"/>
      <w:r w:rsidRPr="00310D67">
        <w:rPr>
          <w:sz w:val="20"/>
          <w:szCs w:val="18"/>
          <w:lang w:val="en-US"/>
        </w:rPr>
        <w:t xml:space="preserve">: DR. </w:t>
      </w:r>
      <w:r w:rsidRPr="00E55A0A">
        <w:rPr>
          <w:sz w:val="20"/>
          <w:szCs w:val="18"/>
          <w:lang w:val="en-US"/>
        </w:rPr>
        <w:t>JOSE LUIS CERVANTES</w:t>
      </w:r>
    </w:p>
    <w:p w:rsidR="00B74171" w:rsidRPr="00417CF3" w:rsidRDefault="00310D67" w:rsidP="00310D67">
      <w:pPr>
        <w:pStyle w:val="Sinespaciado"/>
        <w:rPr>
          <w:sz w:val="20"/>
          <w:szCs w:val="18"/>
        </w:rPr>
      </w:pPr>
      <w:r w:rsidRPr="00310D67">
        <w:rPr>
          <w:sz w:val="20"/>
          <w:szCs w:val="18"/>
        </w:rPr>
        <w:t>COORDINADOR DEL DEPARTAMENTO DE EPIDEMIOLOGIA.</w:t>
      </w:r>
    </w:p>
    <w:tbl>
      <w:tblPr>
        <w:tblpPr w:leftFromText="141" w:rightFromText="141" w:vertAnchor="text" w:horzAnchor="margin" w:tblpY="73"/>
        <w:tblW w:w="11126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1126"/>
      </w:tblGrid>
      <w:tr w:rsidR="00B0712E" w:rsidRPr="003177FE" w:rsidTr="00E55A0A">
        <w:trPr>
          <w:trHeight w:val="589"/>
        </w:trPr>
        <w:tc>
          <w:tcPr>
            <w:tcW w:w="11126" w:type="dxa"/>
            <w:shd w:val="clear" w:color="auto" w:fill="DDDDDD"/>
            <w:vAlign w:val="center"/>
          </w:tcPr>
          <w:p w:rsidR="00B0712E" w:rsidRPr="00CA7D1C" w:rsidRDefault="00B0712E" w:rsidP="003177FE">
            <w:pPr>
              <w:spacing w:after="0" w:line="240" w:lineRule="auto"/>
              <w:jc w:val="center"/>
              <w:rPr>
                <w:rFonts w:cs="Calibri"/>
                <w:b/>
                <w:spacing w:val="60"/>
                <w:sz w:val="24"/>
                <w:szCs w:val="32"/>
              </w:rPr>
            </w:pPr>
            <w:r w:rsidRPr="00CA7D1C">
              <w:rPr>
                <w:rFonts w:cs="Calibri"/>
                <w:b/>
                <w:spacing w:val="60"/>
                <w:sz w:val="24"/>
                <w:szCs w:val="32"/>
              </w:rPr>
              <w:t>Asunto:</w:t>
            </w:r>
            <w:r w:rsidR="00E55A0A">
              <w:rPr>
                <w:rFonts w:cs="Calibri"/>
                <w:b/>
                <w:spacing w:val="60"/>
                <w:sz w:val="24"/>
                <w:szCs w:val="32"/>
              </w:rPr>
              <w:t xml:space="preserve"> Búsqueda intencionada y reclasificación de muerte materna</w:t>
            </w:r>
          </w:p>
          <w:p w:rsidR="00F61296" w:rsidRPr="003177FE" w:rsidRDefault="00F61296" w:rsidP="003177FE">
            <w:pPr>
              <w:spacing w:after="0" w:line="240" w:lineRule="auto"/>
              <w:jc w:val="center"/>
              <w:rPr>
                <w:rFonts w:ascii="Montserrat SemiBold" w:eastAsiaTheme="minorEastAsia" w:hAnsi="Montserrat SemiBold"/>
                <w:lang w:val="es-ES_tradnl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Y="4516"/>
        <w:tblW w:w="11204" w:type="dxa"/>
        <w:tblLayout w:type="fixed"/>
        <w:tblLook w:val="04A0" w:firstRow="1" w:lastRow="0" w:firstColumn="1" w:lastColumn="0" w:noHBand="0" w:noVBand="1"/>
      </w:tblPr>
      <w:tblGrid>
        <w:gridCol w:w="2857"/>
        <w:gridCol w:w="8347"/>
      </w:tblGrid>
      <w:tr w:rsidR="00417CF3" w:rsidTr="00417CF3">
        <w:trPr>
          <w:trHeight w:val="280"/>
        </w:trPr>
        <w:tc>
          <w:tcPr>
            <w:tcW w:w="285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>Nombre</w:t>
            </w:r>
          </w:p>
        </w:tc>
        <w:tc>
          <w:tcPr>
            <w:tcW w:w="8347" w:type="dxa"/>
          </w:tcPr>
          <w:p w:rsidR="00417CF3" w:rsidRPr="00417CF3" w:rsidRDefault="00774C6D" w:rsidP="00417CF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RECIEN NACIDO MARTINEZ HERNANDEZ</w:t>
            </w:r>
          </w:p>
        </w:tc>
      </w:tr>
      <w:tr w:rsidR="00417CF3" w:rsidTr="00417CF3">
        <w:trPr>
          <w:trHeight w:val="425"/>
        </w:trPr>
        <w:tc>
          <w:tcPr>
            <w:tcW w:w="285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>Edad</w:t>
            </w:r>
          </w:p>
        </w:tc>
        <w:tc>
          <w:tcPr>
            <w:tcW w:w="8347" w:type="dxa"/>
          </w:tcPr>
          <w:p w:rsidR="00417CF3" w:rsidRPr="00417CF3" w:rsidRDefault="00774C6D" w:rsidP="00417CF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 DIAS</w:t>
            </w:r>
          </w:p>
        </w:tc>
      </w:tr>
      <w:tr w:rsidR="00417CF3" w:rsidTr="00417CF3">
        <w:trPr>
          <w:trHeight w:val="437"/>
        </w:trPr>
        <w:tc>
          <w:tcPr>
            <w:tcW w:w="285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>Domicilio</w:t>
            </w:r>
          </w:p>
        </w:tc>
        <w:tc>
          <w:tcPr>
            <w:tcW w:w="8347" w:type="dxa"/>
          </w:tcPr>
          <w:p w:rsidR="00417CF3" w:rsidRPr="00417CF3" w:rsidRDefault="00774C6D" w:rsidP="00417CF3">
            <w:pPr>
              <w:rPr>
                <w:sz w:val="20"/>
              </w:rPr>
            </w:pPr>
            <w:r>
              <w:rPr>
                <w:sz w:val="20"/>
              </w:rPr>
              <w:t>CALLE ROSAL NO 12 EL JOBO XILITLA S.L.P</w:t>
            </w:r>
          </w:p>
        </w:tc>
      </w:tr>
      <w:tr w:rsidR="00417CF3" w:rsidTr="00417CF3">
        <w:trPr>
          <w:trHeight w:val="693"/>
        </w:trPr>
        <w:tc>
          <w:tcPr>
            <w:tcW w:w="285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>Folio del Certificado de Defunción</w:t>
            </w:r>
          </w:p>
        </w:tc>
        <w:tc>
          <w:tcPr>
            <w:tcW w:w="8347" w:type="dxa"/>
          </w:tcPr>
          <w:p w:rsidR="00417CF3" w:rsidRPr="00417CF3" w:rsidRDefault="00774C6D" w:rsidP="00417CF3">
            <w:pPr>
              <w:rPr>
                <w:sz w:val="20"/>
              </w:rPr>
            </w:pPr>
            <w:r>
              <w:rPr>
                <w:sz w:val="20"/>
              </w:rPr>
              <w:t>190678122</w:t>
            </w:r>
          </w:p>
        </w:tc>
      </w:tr>
      <w:tr w:rsidR="00417CF3" w:rsidTr="00417CF3">
        <w:trPr>
          <w:trHeight w:val="425"/>
        </w:trPr>
        <w:tc>
          <w:tcPr>
            <w:tcW w:w="285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>Necropsia</w:t>
            </w:r>
          </w:p>
        </w:tc>
        <w:tc>
          <w:tcPr>
            <w:tcW w:w="834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>No realizada</w:t>
            </w:r>
          </w:p>
        </w:tc>
      </w:tr>
      <w:tr w:rsidR="00417CF3" w:rsidTr="00417CF3">
        <w:trPr>
          <w:trHeight w:val="966"/>
        </w:trPr>
        <w:tc>
          <w:tcPr>
            <w:tcW w:w="285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>Lugar de Ocurrencia de la defunción</w:t>
            </w:r>
          </w:p>
        </w:tc>
        <w:tc>
          <w:tcPr>
            <w:tcW w:w="834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 xml:space="preserve"> HR 16 Axtla de Terrazas S.L.P   libramiento al cobach no 133 colonia  Santa María II Axtla de Terrazas S.L.P  CPM 79930</w:t>
            </w:r>
          </w:p>
        </w:tc>
      </w:tr>
      <w:tr w:rsidR="00417CF3" w:rsidTr="00417CF3">
        <w:trPr>
          <w:trHeight w:val="966"/>
        </w:trPr>
        <w:tc>
          <w:tcPr>
            <w:tcW w:w="2857" w:type="dxa"/>
          </w:tcPr>
          <w:p w:rsidR="00417CF3" w:rsidRPr="00417CF3" w:rsidRDefault="00774C6D" w:rsidP="00417CF3">
            <w:pPr>
              <w:rPr>
                <w:sz w:val="20"/>
              </w:rPr>
            </w:pPr>
            <w:r>
              <w:rPr>
                <w:sz w:val="20"/>
              </w:rPr>
              <w:t>Antecedentes perinatales</w:t>
            </w:r>
          </w:p>
        </w:tc>
        <w:tc>
          <w:tcPr>
            <w:tcW w:w="8347" w:type="dxa"/>
          </w:tcPr>
          <w:p w:rsidR="00417CF3" w:rsidRPr="00417CF3" w:rsidRDefault="00774C6D" w:rsidP="00A07F3E">
            <w:pPr>
              <w:rPr>
                <w:sz w:val="20"/>
              </w:rPr>
            </w:pPr>
            <w:r>
              <w:rPr>
                <w:sz w:val="20"/>
              </w:rPr>
              <w:t xml:space="preserve">Producto de madre de 16 años de edad con ocupación ama de </w:t>
            </w:r>
            <w:r w:rsidR="00A07F3E">
              <w:rPr>
                <w:sz w:val="20"/>
              </w:rPr>
              <w:t>casa  con control prenatal al  segundo trimestre to</w:t>
            </w:r>
            <w:r>
              <w:rPr>
                <w:sz w:val="20"/>
              </w:rPr>
              <w:t xml:space="preserve">tal de 2 consultas obtenido por </w:t>
            </w:r>
            <w:r w:rsidR="00A07F3E">
              <w:rPr>
                <w:sz w:val="20"/>
              </w:rPr>
              <w:t>cesárea</w:t>
            </w:r>
            <w:r>
              <w:rPr>
                <w:sz w:val="20"/>
              </w:rPr>
              <w:t>,  por RCIU  LIQUIDO MECONIO NORMAL SILVERMAN 0/4  APGAR 8/9  Fecha de nacimiento el 24 de mayo del 2019  hora : 19:58,  peso 2635 talla: 47 cm fc: 150 latidos por min fr: 72 xmin, .</w:t>
            </w:r>
          </w:p>
        </w:tc>
      </w:tr>
      <w:tr w:rsidR="00417CF3" w:rsidTr="00417CF3">
        <w:trPr>
          <w:trHeight w:val="952"/>
        </w:trPr>
        <w:tc>
          <w:tcPr>
            <w:tcW w:w="285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 xml:space="preserve"> Antecedentes personales patológicos</w:t>
            </w:r>
          </w:p>
        </w:tc>
        <w:tc>
          <w:tcPr>
            <w:tcW w:w="8347" w:type="dxa"/>
          </w:tcPr>
          <w:p w:rsidR="00417CF3" w:rsidRPr="00417CF3" w:rsidRDefault="00774C6D" w:rsidP="00417CF3">
            <w:pPr>
              <w:rPr>
                <w:sz w:val="20"/>
              </w:rPr>
            </w:pPr>
            <w:r>
              <w:rPr>
                <w:sz w:val="20"/>
              </w:rPr>
              <w:t xml:space="preserve"> Con presencia de taquipnea del </w:t>
            </w:r>
            <w:r w:rsidR="00A07F3E">
              <w:rPr>
                <w:sz w:val="20"/>
              </w:rPr>
              <w:t>recién</w:t>
            </w:r>
            <w:r>
              <w:rPr>
                <w:sz w:val="20"/>
              </w:rPr>
              <w:t xml:space="preserve"> nacido con antecedente de  cavidad hipertérmica de la madre </w:t>
            </w:r>
            <w:proofErr w:type="gramStart"/>
            <w:r>
              <w:rPr>
                <w:sz w:val="20"/>
              </w:rPr>
              <w:t>.</w:t>
            </w:r>
            <w:r w:rsidR="00417CF3" w:rsidRPr="00417CF3">
              <w:rPr>
                <w:sz w:val="20"/>
              </w:rPr>
              <w:t>.</w:t>
            </w:r>
            <w:proofErr w:type="gramEnd"/>
          </w:p>
        </w:tc>
      </w:tr>
      <w:tr w:rsidR="00417CF3" w:rsidTr="00417CF3">
        <w:trPr>
          <w:trHeight w:val="437"/>
        </w:trPr>
        <w:tc>
          <w:tcPr>
            <w:tcW w:w="285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>Resumen</w:t>
            </w:r>
          </w:p>
        </w:tc>
        <w:tc>
          <w:tcPr>
            <w:tcW w:w="8347" w:type="dxa"/>
          </w:tcPr>
          <w:p w:rsidR="00417CF3" w:rsidRDefault="00774C6D" w:rsidP="00417CF3">
            <w:pPr>
              <w:rPr>
                <w:sz w:val="20"/>
              </w:rPr>
            </w:pPr>
            <w:r>
              <w:rPr>
                <w:sz w:val="20"/>
              </w:rPr>
              <w:t xml:space="preserve">24-05-2019  rn masculino </w:t>
            </w:r>
            <w:r w:rsidR="00A07F3E">
              <w:rPr>
                <w:sz w:val="20"/>
              </w:rPr>
              <w:t>obtenido</w:t>
            </w:r>
            <w:r>
              <w:rPr>
                <w:sz w:val="20"/>
              </w:rPr>
              <w:t xml:space="preserve"> por  </w:t>
            </w:r>
            <w:r w:rsidR="00A07F3E">
              <w:rPr>
                <w:sz w:val="20"/>
              </w:rPr>
              <w:t>vía</w:t>
            </w:r>
            <w:r>
              <w:rPr>
                <w:sz w:val="20"/>
              </w:rPr>
              <w:t xml:space="preserve"> abdominal  el cual nace con  datos de dificultad respiratoria a los 5 minutos  y taquipnea  por lo que se requiere apoyo suplementario con </w:t>
            </w:r>
            <w:r w:rsidR="00A07F3E">
              <w:rPr>
                <w:sz w:val="20"/>
              </w:rPr>
              <w:t>oxígeno</w:t>
            </w:r>
            <w:r>
              <w:rPr>
                <w:sz w:val="20"/>
              </w:rPr>
              <w:t xml:space="preserve"> por casco cefálico con presencia de </w:t>
            </w:r>
            <w:r w:rsidR="00A07F3E">
              <w:rPr>
                <w:sz w:val="20"/>
              </w:rPr>
              <w:t>tiraje</w:t>
            </w:r>
            <w:r>
              <w:rPr>
                <w:sz w:val="20"/>
              </w:rPr>
              <w:t xml:space="preserve"> </w:t>
            </w:r>
            <w:r w:rsidR="00A07F3E">
              <w:rPr>
                <w:sz w:val="20"/>
              </w:rPr>
              <w:t>intercostal</w:t>
            </w:r>
            <w:r>
              <w:rPr>
                <w:sz w:val="20"/>
              </w:rPr>
              <w:t xml:space="preserve"> leve aleteo nasal y taquipnea dejando con </w:t>
            </w:r>
            <w:r w:rsidR="00A07F3E">
              <w:rPr>
                <w:sz w:val="20"/>
              </w:rPr>
              <w:t>diagnóstico</w:t>
            </w:r>
            <w:r>
              <w:rPr>
                <w:sz w:val="20"/>
              </w:rPr>
              <w:t xml:space="preserve"> de  </w:t>
            </w:r>
            <w:r w:rsidR="00A07F3E">
              <w:rPr>
                <w:sz w:val="20"/>
              </w:rPr>
              <w:t>recién</w:t>
            </w:r>
            <w:r>
              <w:rPr>
                <w:sz w:val="20"/>
              </w:rPr>
              <w:t xml:space="preserve"> nacido masculino </w:t>
            </w:r>
            <w:r w:rsidR="00A07F3E">
              <w:rPr>
                <w:sz w:val="20"/>
              </w:rPr>
              <w:t>pre termino</w:t>
            </w:r>
            <w:r>
              <w:rPr>
                <w:sz w:val="20"/>
              </w:rPr>
              <w:t xml:space="preserve"> de 36 sdg </w:t>
            </w:r>
            <w:r w:rsidR="00A07F3E">
              <w:rPr>
                <w:sz w:val="20"/>
              </w:rPr>
              <w:t>más</w:t>
            </w:r>
            <w:r>
              <w:rPr>
                <w:sz w:val="20"/>
              </w:rPr>
              <w:t xml:space="preserve"> peso y talla adecuados </w:t>
            </w:r>
            <w:r w:rsidR="00A07F3E">
              <w:rPr>
                <w:sz w:val="20"/>
              </w:rPr>
              <w:t>más</w:t>
            </w:r>
            <w:r>
              <w:rPr>
                <w:sz w:val="20"/>
              </w:rPr>
              <w:t xml:space="preserve"> taquipnea transitoria del recién nacido vs síndrome de dificultad respiratoria</w:t>
            </w:r>
            <w:r w:rsidR="0021249A">
              <w:rPr>
                <w:sz w:val="20"/>
              </w:rPr>
              <w:t>, se ingresa a neos.</w:t>
            </w:r>
          </w:p>
          <w:p w:rsidR="0021249A" w:rsidRDefault="0021249A" w:rsidP="0021249A">
            <w:pPr>
              <w:rPr>
                <w:sz w:val="20"/>
              </w:rPr>
            </w:pPr>
            <w:r>
              <w:rPr>
                <w:sz w:val="20"/>
              </w:rPr>
              <w:t xml:space="preserve">25/05/2019 paciente con </w:t>
            </w:r>
            <w:r w:rsidR="00A07F3E">
              <w:rPr>
                <w:sz w:val="20"/>
              </w:rPr>
              <w:t>deterioro</w:t>
            </w:r>
            <w:r>
              <w:rPr>
                <w:sz w:val="20"/>
              </w:rPr>
              <w:t xml:space="preserve">  progresivo del patrón respiratorio se inicia con ventilación no invasiva CPAP nasal con lo cual mejora oxemias en </w:t>
            </w:r>
            <w:r w:rsidR="00A07F3E">
              <w:rPr>
                <w:sz w:val="20"/>
              </w:rPr>
              <w:t>cartometría</w:t>
            </w:r>
            <w:r>
              <w:rPr>
                <w:sz w:val="20"/>
              </w:rPr>
              <w:t xml:space="preserve"> hemática con recuento </w:t>
            </w:r>
            <w:r w:rsidR="00A07F3E">
              <w:rPr>
                <w:sz w:val="20"/>
              </w:rPr>
              <w:t>leucocitario</w:t>
            </w:r>
            <w:r>
              <w:rPr>
                <w:sz w:val="20"/>
              </w:rPr>
              <w:t xml:space="preserve"> normal glucosa normal electrolitos séricos con </w:t>
            </w:r>
            <w:r w:rsidR="00A07F3E">
              <w:rPr>
                <w:sz w:val="20"/>
              </w:rPr>
              <w:t>hipocalcemia</w:t>
            </w:r>
            <w:r>
              <w:rPr>
                <w:sz w:val="20"/>
              </w:rPr>
              <w:t xml:space="preserve">  afebril y al momento sin</w:t>
            </w:r>
            <w:r w:rsidR="00A07F3E">
              <w:rPr>
                <w:sz w:val="20"/>
              </w:rPr>
              <w:t xml:space="preserve"> </w:t>
            </w:r>
            <w:r>
              <w:rPr>
                <w:sz w:val="20"/>
              </w:rPr>
              <w:t>dato</w:t>
            </w:r>
            <w:r w:rsidR="005472A0">
              <w:rPr>
                <w:sz w:val="20"/>
              </w:rPr>
              <w:t>s</w:t>
            </w:r>
            <w:r>
              <w:rPr>
                <w:sz w:val="20"/>
              </w:rPr>
              <w:t xml:space="preserve"> de  respuesta inflamatoria sistémica  se mantiene en ayuno  y manejo con soluciones intravenosas,</w:t>
            </w:r>
          </w:p>
          <w:p w:rsidR="0021249A" w:rsidRDefault="0021249A" w:rsidP="0021249A">
            <w:pPr>
              <w:rPr>
                <w:sz w:val="20"/>
              </w:rPr>
            </w:pPr>
            <w:r>
              <w:rPr>
                <w:sz w:val="20"/>
              </w:rPr>
              <w:t xml:space="preserve">26-05-2019    se reporta con mejoría clínica  y del patrón respiratorio al iniciarse ventilación positiva continuando estables </w:t>
            </w:r>
            <w:r w:rsidR="005472A0">
              <w:rPr>
                <w:sz w:val="20"/>
              </w:rPr>
              <w:t xml:space="preserve"> con manejo establecido con sv:</w:t>
            </w:r>
            <w:r>
              <w:rPr>
                <w:sz w:val="20"/>
              </w:rPr>
              <w:t xml:space="preserve"> fc; 148xmin,  fr; 65 xmin, temp: 36.5 c, SatO2 98</w:t>
            </w:r>
            <w:proofErr w:type="gramStart"/>
            <w:r>
              <w:rPr>
                <w:sz w:val="20"/>
              </w:rPr>
              <w:t>% .</w:t>
            </w:r>
            <w:proofErr w:type="gramEnd"/>
          </w:p>
          <w:p w:rsidR="0021249A" w:rsidRDefault="0021249A" w:rsidP="0021249A">
            <w:pPr>
              <w:rPr>
                <w:sz w:val="20"/>
              </w:rPr>
            </w:pPr>
            <w:r>
              <w:rPr>
                <w:sz w:val="20"/>
              </w:rPr>
              <w:t xml:space="preserve">27-05-2019  cursando on su 3 </w:t>
            </w:r>
            <w:r w:rsidR="005472A0">
              <w:rPr>
                <w:sz w:val="20"/>
              </w:rPr>
              <w:t>día</w:t>
            </w:r>
            <w:r>
              <w:rPr>
                <w:sz w:val="20"/>
              </w:rPr>
              <w:t xml:space="preserve"> de vida extrauterina con </w:t>
            </w:r>
            <w:r w:rsidR="005472A0">
              <w:rPr>
                <w:sz w:val="20"/>
              </w:rPr>
              <w:t>diagnóstico</w:t>
            </w:r>
            <w:r>
              <w:rPr>
                <w:sz w:val="20"/>
              </w:rPr>
              <w:t xml:space="preserve"> de taquipnea del recién nacido síndrome de dificultad respiratoria </w:t>
            </w:r>
            <w:r w:rsidR="005472A0">
              <w:rPr>
                <w:sz w:val="20"/>
              </w:rPr>
              <w:t>más</w:t>
            </w:r>
            <w:r>
              <w:rPr>
                <w:sz w:val="20"/>
              </w:rPr>
              <w:t xml:space="preserve"> recién nacido  </w:t>
            </w:r>
            <w:r w:rsidR="005472A0">
              <w:rPr>
                <w:sz w:val="20"/>
              </w:rPr>
              <w:t xml:space="preserve">pre </w:t>
            </w:r>
            <w:proofErr w:type="gramStart"/>
            <w:r w:rsidR="005472A0">
              <w:rPr>
                <w:sz w:val="20"/>
              </w:rPr>
              <w:t>termino</w:t>
            </w:r>
            <w:proofErr w:type="gramEnd"/>
            <w:r>
              <w:rPr>
                <w:sz w:val="20"/>
              </w:rPr>
              <w:t>, continuando cpap  con evolución delicada.</w:t>
            </w:r>
          </w:p>
          <w:p w:rsidR="0021249A" w:rsidRDefault="005472A0" w:rsidP="0021249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28-05-2019  presenta mejoría del patrón respiratorio  por lo que se decide cambio  a casco cefálico continuando en ayuno  con soluciones a requerimientos se valorar reinicio de  vía enteral </w:t>
            </w:r>
          </w:p>
          <w:p w:rsidR="00A07F3E" w:rsidRDefault="00A07F3E" w:rsidP="0021249A">
            <w:pPr>
              <w:rPr>
                <w:sz w:val="20"/>
              </w:rPr>
            </w:pPr>
            <w:r>
              <w:rPr>
                <w:sz w:val="20"/>
              </w:rPr>
              <w:t xml:space="preserve">29-05-2019 paciente el cual presenta polipnea  hemodinamicamnete estable  se decide  inicio de la </w:t>
            </w:r>
            <w:r w:rsidR="005472A0">
              <w:rPr>
                <w:sz w:val="20"/>
              </w:rPr>
              <w:t>vía</w:t>
            </w:r>
            <w:r>
              <w:rPr>
                <w:sz w:val="20"/>
              </w:rPr>
              <w:t xml:space="preserve"> enteral  se aprecia tinte ictérico  se solicitan </w:t>
            </w:r>
            <w:r w:rsidR="005472A0">
              <w:rPr>
                <w:sz w:val="20"/>
              </w:rPr>
              <w:t>bilirrubinas</w:t>
            </w:r>
            <w:r>
              <w:rPr>
                <w:sz w:val="20"/>
              </w:rPr>
              <w:t xml:space="preserve">  con fuera de rangos de fototerapia continuando con adecuada aceptación de  </w:t>
            </w:r>
            <w:r w:rsidR="005472A0">
              <w:rPr>
                <w:sz w:val="20"/>
              </w:rPr>
              <w:t>vía</w:t>
            </w:r>
            <w:r>
              <w:rPr>
                <w:sz w:val="20"/>
              </w:rPr>
              <w:t xml:space="preserve"> enteral</w:t>
            </w:r>
          </w:p>
          <w:p w:rsidR="00A07F3E" w:rsidRDefault="00A07F3E" w:rsidP="0021249A">
            <w:pPr>
              <w:rPr>
                <w:sz w:val="20"/>
              </w:rPr>
            </w:pPr>
            <w:r>
              <w:rPr>
                <w:sz w:val="20"/>
              </w:rPr>
              <w:t xml:space="preserve">30-05-2019  se </w:t>
            </w:r>
            <w:r w:rsidR="005472A0">
              <w:rPr>
                <w:sz w:val="20"/>
              </w:rPr>
              <w:t>encuentra</w:t>
            </w:r>
            <w:r>
              <w:rPr>
                <w:sz w:val="20"/>
              </w:rPr>
              <w:t xml:space="preserve"> con deterior hemodinámico ventilatorio con datos </w:t>
            </w:r>
            <w:r w:rsidR="005472A0">
              <w:rPr>
                <w:sz w:val="20"/>
              </w:rPr>
              <w:t>respuesta</w:t>
            </w:r>
            <w:r>
              <w:rPr>
                <w:sz w:val="20"/>
              </w:rPr>
              <w:t xml:space="preserve"> inflamatoria </w:t>
            </w:r>
            <w:r w:rsidR="005472A0">
              <w:rPr>
                <w:sz w:val="20"/>
              </w:rPr>
              <w:t>sistémica</w:t>
            </w:r>
            <w:r>
              <w:rPr>
                <w:sz w:val="20"/>
              </w:rPr>
              <w:t xml:space="preserve">  con presencia de acidosis mixta  por lo que se </w:t>
            </w:r>
            <w:r w:rsidR="005472A0">
              <w:rPr>
                <w:sz w:val="20"/>
              </w:rPr>
              <w:t>reinicia</w:t>
            </w:r>
            <w:r>
              <w:rPr>
                <w:sz w:val="20"/>
              </w:rPr>
              <w:t xml:space="preserve"> ventilación con CPAP y manejo con  cefalosporina  de tercera generación y ampicilina se reporta grave con datos de alto riesgo de sepsis comentándose a varios hospital sin ser </w:t>
            </w:r>
            <w:proofErr w:type="gramStart"/>
            <w:r>
              <w:rPr>
                <w:sz w:val="20"/>
              </w:rPr>
              <w:t>aceptado 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por</w:t>
            </w:r>
            <w:proofErr w:type="gramEnd"/>
            <w:r>
              <w:rPr>
                <w:sz w:val="20"/>
              </w:rPr>
              <w:t xml:space="preserve"> lo</w:t>
            </w:r>
            <w:r w:rsidR="005472A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que se mantendrá en vigilancia estrecha en el hospital.  Agregándose </w:t>
            </w:r>
            <w:r w:rsidR="005472A0">
              <w:rPr>
                <w:sz w:val="20"/>
              </w:rPr>
              <w:t>diagnosticó</w:t>
            </w:r>
            <w:r>
              <w:rPr>
                <w:sz w:val="20"/>
              </w:rPr>
              <w:t xml:space="preserve"> de sepsis </w:t>
            </w:r>
            <w:r w:rsidR="005472A0">
              <w:rPr>
                <w:sz w:val="20"/>
              </w:rPr>
              <w:t>tardía</w:t>
            </w:r>
            <w:bookmarkStart w:id="0" w:name="_GoBack"/>
            <w:bookmarkEnd w:id="0"/>
          </w:p>
          <w:p w:rsidR="00A07F3E" w:rsidRPr="00417CF3" w:rsidRDefault="00A07F3E" w:rsidP="0021249A">
            <w:pPr>
              <w:rPr>
                <w:sz w:val="20"/>
              </w:rPr>
            </w:pPr>
            <w:r>
              <w:rPr>
                <w:sz w:val="20"/>
              </w:rPr>
              <w:t xml:space="preserve">31/05/2019 paciente el cual presenta paro </w:t>
            </w:r>
            <w:r w:rsidR="005472A0">
              <w:rPr>
                <w:sz w:val="20"/>
              </w:rPr>
              <w:t>cardiorrespiratorio</w:t>
            </w:r>
            <w:r>
              <w:rPr>
                <w:sz w:val="20"/>
              </w:rPr>
              <w:t xml:space="preserve"> con  </w:t>
            </w:r>
            <w:r w:rsidR="005472A0">
              <w:rPr>
                <w:sz w:val="20"/>
              </w:rPr>
              <w:t>diagnósticos</w:t>
            </w:r>
            <w:r>
              <w:rPr>
                <w:sz w:val="20"/>
              </w:rPr>
              <w:t xml:space="preserve"> ya comentados sin lograr respuesta favorable  con  hora de defunción 11:30 hrs</w:t>
            </w:r>
          </w:p>
        </w:tc>
      </w:tr>
      <w:tr w:rsidR="00417CF3" w:rsidTr="00417CF3">
        <w:trPr>
          <w:trHeight w:val="740"/>
        </w:trPr>
        <w:tc>
          <w:tcPr>
            <w:tcW w:w="2857" w:type="dxa"/>
          </w:tcPr>
          <w:p w:rsidR="00417CF3" w:rsidRPr="00417CF3" w:rsidRDefault="00A07F3E" w:rsidP="00417CF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  <w:r w:rsidR="00417CF3" w:rsidRPr="00417CF3">
              <w:rPr>
                <w:sz w:val="20"/>
              </w:rPr>
              <w:t>Diagnósticos finales Ratificados o Rectificados</w:t>
            </w:r>
          </w:p>
        </w:tc>
        <w:tc>
          <w:tcPr>
            <w:tcW w:w="8347" w:type="dxa"/>
          </w:tcPr>
          <w:p w:rsidR="00A07F3E" w:rsidRDefault="00A07F3E" w:rsidP="00417CF3">
            <w:pPr>
              <w:rPr>
                <w:sz w:val="20"/>
              </w:rPr>
            </w:pPr>
            <w:r>
              <w:rPr>
                <w:sz w:val="20"/>
              </w:rPr>
              <w:t xml:space="preserve">1.-  choque séptico </w:t>
            </w:r>
          </w:p>
          <w:p w:rsidR="00A07F3E" w:rsidRDefault="00A07F3E" w:rsidP="00417CF3">
            <w:pPr>
              <w:rPr>
                <w:sz w:val="20"/>
              </w:rPr>
            </w:pPr>
            <w:r>
              <w:rPr>
                <w:sz w:val="20"/>
              </w:rPr>
              <w:t>2.- sepsis bacteriana del recién nacido</w:t>
            </w:r>
          </w:p>
          <w:p w:rsidR="00A07F3E" w:rsidRDefault="00A07F3E" w:rsidP="00417CF3">
            <w:pPr>
              <w:rPr>
                <w:sz w:val="20"/>
              </w:rPr>
            </w:pPr>
            <w:r>
              <w:rPr>
                <w:sz w:val="20"/>
              </w:rPr>
              <w:t>3.- síndrome de dificultad respiratoria del recién nacido</w:t>
            </w:r>
          </w:p>
          <w:p w:rsidR="00A07F3E" w:rsidRPr="00417CF3" w:rsidRDefault="00A07F3E" w:rsidP="00417CF3">
            <w:pPr>
              <w:rPr>
                <w:sz w:val="20"/>
              </w:rPr>
            </w:pPr>
            <w:r>
              <w:rPr>
                <w:sz w:val="20"/>
              </w:rPr>
              <w:t xml:space="preserve">4.- recién nacido </w:t>
            </w:r>
            <w:r w:rsidR="005472A0">
              <w:rPr>
                <w:sz w:val="20"/>
              </w:rPr>
              <w:t>pre termino</w:t>
            </w:r>
          </w:p>
        </w:tc>
      </w:tr>
      <w:tr w:rsidR="00417CF3" w:rsidTr="00417CF3">
        <w:trPr>
          <w:trHeight w:val="451"/>
        </w:trPr>
        <w:tc>
          <w:tcPr>
            <w:tcW w:w="285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>Comentarios</w:t>
            </w:r>
          </w:p>
        </w:tc>
        <w:tc>
          <w:tcPr>
            <w:tcW w:w="8347" w:type="dxa"/>
          </w:tcPr>
          <w:p w:rsidR="00417CF3" w:rsidRPr="00417CF3" w:rsidRDefault="00A07F3E" w:rsidP="00417CF3">
            <w:pPr>
              <w:rPr>
                <w:sz w:val="20"/>
              </w:rPr>
            </w:pPr>
            <w:r>
              <w:rPr>
                <w:sz w:val="20"/>
              </w:rPr>
              <w:t xml:space="preserve"> Se decide </w:t>
            </w:r>
            <w:r w:rsidR="005472A0">
              <w:rPr>
                <w:sz w:val="20"/>
              </w:rPr>
              <w:t>diagnóstico</w:t>
            </w:r>
            <w:r>
              <w:rPr>
                <w:sz w:val="20"/>
              </w:rPr>
              <w:t xml:space="preserve"> de choque séptico  causa de muerte directa  con </w:t>
            </w:r>
            <w:r w:rsidR="005472A0">
              <w:rPr>
                <w:sz w:val="20"/>
              </w:rPr>
              <w:t>antecedentes</w:t>
            </w:r>
            <w:r>
              <w:rPr>
                <w:sz w:val="20"/>
              </w:rPr>
              <w:t xml:space="preserve"> de riesgo de complicación al momento de </w:t>
            </w:r>
            <w:r w:rsidR="005472A0">
              <w:rPr>
                <w:sz w:val="20"/>
              </w:rPr>
              <w:t>nacimiento</w:t>
            </w:r>
            <w:r>
              <w:rPr>
                <w:sz w:val="20"/>
              </w:rPr>
              <w:t xml:space="preserve"> que dificultad respiratoria del recién nacido y por interrogatorio con </w:t>
            </w:r>
            <w:r w:rsidR="005472A0">
              <w:rPr>
                <w:sz w:val="20"/>
              </w:rPr>
              <w:t>mal control</w:t>
            </w:r>
            <w:r>
              <w:rPr>
                <w:sz w:val="20"/>
              </w:rPr>
              <w:t xml:space="preserve"> prenatal  en embarazo con la </w:t>
            </w:r>
            <w:proofErr w:type="gramStart"/>
            <w:r>
              <w:rPr>
                <w:sz w:val="20"/>
              </w:rPr>
              <w:t>madre .</w:t>
            </w:r>
            <w:proofErr w:type="gramEnd"/>
          </w:p>
        </w:tc>
      </w:tr>
    </w:tbl>
    <w:p w:rsidR="00E55A0A" w:rsidRDefault="00E55A0A" w:rsidP="00417CF3">
      <w:pPr>
        <w:spacing w:after="0" w:line="240" w:lineRule="auto"/>
        <w:rPr>
          <w:rFonts w:ascii="Montserrat SemiBold" w:eastAsiaTheme="minorEastAsia" w:hAnsi="Montserrat SemiBold"/>
          <w:lang w:val="es-ES_tradnl"/>
        </w:rPr>
      </w:pPr>
    </w:p>
    <w:p w:rsidR="00417CF3" w:rsidRDefault="00417CF3" w:rsidP="00417CF3">
      <w:pPr>
        <w:spacing w:after="0" w:line="240" w:lineRule="auto"/>
        <w:rPr>
          <w:rFonts w:ascii="Montserrat SemiBold" w:eastAsiaTheme="minorEastAsia" w:hAnsi="Montserrat SemiBold"/>
          <w:lang w:val="es-ES_tradnl"/>
        </w:rPr>
      </w:pPr>
    </w:p>
    <w:p w:rsidR="00E55A0A" w:rsidRDefault="00E55A0A" w:rsidP="00E55A0A">
      <w:pPr>
        <w:spacing w:after="0" w:line="240" w:lineRule="auto"/>
        <w:jc w:val="center"/>
        <w:rPr>
          <w:rFonts w:ascii="Montserrat SemiBold" w:eastAsiaTheme="minorEastAsia" w:hAnsi="Montserrat SemiBold"/>
          <w:lang w:val="es-ES_tradnl"/>
        </w:rPr>
      </w:pPr>
      <w:r>
        <w:rPr>
          <w:rFonts w:ascii="Montserrat SemiBold" w:eastAsiaTheme="minorEastAsia" w:hAnsi="Montserrat SemiBold"/>
          <w:lang w:val="es-ES_tradnl"/>
        </w:rPr>
        <w:t xml:space="preserve">Dra. Martina Anahi Arguelles </w:t>
      </w:r>
      <w:r w:rsidR="00417CF3">
        <w:rPr>
          <w:rFonts w:ascii="Montserrat SemiBold" w:eastAsiaTheme="minorEastAsia" w:hAnsi="Montserrat SemiBold"/>
          <w:lang w:val="es-ES_tradnl"/>
        </w:rPr>
        <w:t>Sánchez</w:t>
      </w:r>
    </w:p>
    <w:p w:rsidR="00466F67" w:rsidRDefault="00E55A0A" w:rsidP="00417CF3">
      <w:pPr>
        <w:spacing w:after="0" w:line="240" w:lineRule="auto"/>
        <w:jc w:val="center"/>
        <w:rPr>
          <w:rFonts w:cs="Calibri"/>
          <w:b/>
          <w:spacing w:val="60"/>
          <w:sz w:val="24"/>
          <w:szCs w:val="32"/>
        </w:rPr>
      </w:pPr>
      <w:r>
        <w:rPr>
          <w:rFonts w:ascii="Montserrat SemiBold" w:eastAsiaTheme="minorEastAsia" w:hAnsi="Montserrat SemiBold"/>
          <w:lang w:val="es-ES_tradnl"/>
        </w:rPr>
        <w:t>98251475</w:t>
      </w:r>
    </w:p>
    <w:sectPr w:rsidR="00466F67" w:rsidSect="00E55A0A">
      <w:headerReference w:type="default" r:id="rId9"/>
      <w:pgSz w:w="12240" w:h="15840" w:code="1"/>
      <w:pgMar w:top="720" w:right="720" w:bottom="720" w:left="720" w:header="284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29A" w:rsidRDefault="0026429A" w:rsidP="00FE2454">
      <w:pPr>
        <w:spacing w:after="0" w:line="240" w:lineRule="auto"/>
      </w:pPr>
      <w:r>
        <w:separator/>
      </w:r>
    </w:p>
  </w:endnote>
  <w:endnote w:type="continuationSeparator" w:id="0">
    <w:p w:rsidR="0026429A" w:rsidRDefault="0026429A" w:rsidP="00FE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Medium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 SemiBold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29A" w:rsidRDefault="0026429A" w:rsidP="00FE2454">
      <w:pPr>
        <w:spacing w:after="0" w:line="240" w:lineRule="auto"/>
      </w:pPr>
      <w:r>
        <w:separator/>
      </w:r>
    </w:p>
  </w:footnote>
  <w:footnote w:type="continuationSeparator" w:id="0">
    <w:p w:rsidR="0026429A" w:rsidRDefault="0026429A" w:rsidP="00FE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CD0" w:rsidRPr="00CF7876" w:rsidRDefault="003177FE" w:rsidP="00BE5AD5">
    <w:pPr>
      <w:pStyle w:val="Encabezado"/>
      <w:tabs>
        <w:tab w:val="left" w:pos="-567"/>
      </w:tabs>
      <w:ind w:right="-141"/>
    </w:pPr>
    <w:r w:rsidRPr="003177FE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1676336D" wp14:editId="4F9F9C70">
          <wp:simplePos x="0" y="0"/>
          <wp:positionH relativeFrom="column">
            <wp:posOffset>-1076326</wp:posOffset>
          </wp:positionH>
          <wp:positionV relativeFrom="paragraph">
            <wp:posOffset>-189865</wp:posOffset>
          </wp:positionV>
          <wp:extent cx="8315325" cy="10037706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687" cy="1003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6CD0" w:rsidRDefault="00036CD0">
    <w:pPr>
      <w:pStyle w:val="Encabezado"/>
    </w:pPr>
  </w:p>
  <w:p w:rsidR="00036CD0" w:rsidRDefault="00036CD0">
    <w:pPr>
      <w:pStyle w:val="Encabezado"/>
    </w:pPr>
  </w:p>
  <w:p w:rsidR="00036CD0" w:rsidRDefault="00036CD0">
    <w:pPr>
      <w:pStyle w:val="Encabezado"/>
    </w:pPr>
  </w:p>
  <w:p w:rsidR="00036CD0" w:rsidRDefault="003177FE">
    <w:pPr>
      <w:pStyle w:val="Encabezado"/>
    </w:pPr>
    <w:r w:rsidRPr="003177FE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41453C" wp14:editId="1809F2C1">
              <wp:simplePos x="0" y="0"/>
              <wp:positionH relativeFrom="column">
                <wp:posOffset>2272665</wp:posOffset>
              </wp:positionH>
              <wp:positionV relativeFrom="paragraph">
                <wp:posOffset>156845</wp:posOffset>
              </wp:positionV>
              <wp:extent cx="3462655" cy="331470"/>
              <wp:effectExtent l="0" t="0" r="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265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77FE" w:rsidRPr="004E596D" w:rsidRDefault="00CA7D1C" w:rsidP="003177F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20"/>
                              <w:szCs w:val="18"/>
                            </w:rPr>
                            <w:t>HR 16 SANTA CATARINA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95pt;margin-top:12.35pt;width:272.65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" filled="f" stroked="f">
              <v:textbox>
                <w:txbxContent>
                  <w:p w:rsidR="003177FE" w:rsidRPr="004E596D" w:rsidRDefault="00CA7D1C" w:rsidP="003177FE">
                    <w:pPr>
                      <w:jc w:val="right"/>
                      <w:rPr>
                        <w:rFonts w:ascii="Montserrat Medium" w:hAnsi="Montserrat Medium"/>
                        <w:b/>
                        <w:sz w:val="20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20"/>
                        <w:szCs w:val="18"/>
                      </w:rPr>
                      <w:t>HR 16 SANTA CATARINA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BF24E4" w:rsidRDefault="00BF24E4" w:rsidP="00BF24E4">
    <w:pPr>
      <w:spacing w:after="0"/>
      <w:rPr>
        <w:rFonts w:ascii="Cambria" w:hAnsi="Cambria" w:cs="Arial"/>
        <w:sz w:val="20"/>
        <w:szCs w:val="20"/>
        <w:lang w:eastAsia="es-MX"/>
      </w:rPr>
    </w:pPr>
  </w:p>
  <w:p w:rsidR="00036CD0" w:rsidRPr="00766DFD" w:rsidRDefault="004B11F7" w:rsidP="00CF7876">
    <w:pPr>
      <w:pStyle w:val="Encabezado"/>
      <w:rPr>
        <w:rFonts w:ascii="Soberana Titular" w:hAnsi="Soberana Titular"/>
        <w:b/>
        <w:smallCaps/>
        <w:sz w:val="20"/>
        <w:szCs w:val="18"/>
        <w:u w:val="single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2956D" wp14:editId="6E1B6317">
              <wp:simplePos x="0" y="0"/>
              <wp:positionH relativeFrom="column">
                <wp:posOffset>941070</wp:posOffset>
              </wp:positionH>
              <wp:positionV relativeFrom="paragraph">
                <wp:posOffset>46355</wp:posOffset>
              </wp:positionV>
              <wp:extent cx="4602480" cy="243840"/>
              <wp:effectExtent l="0" t="0" r="26670" b="2286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02480" cy="243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0DCF11CF" id="2 Rectángulo" o:spid="_x0000_s1026" style="position:absolute;margin-left:74.1pt;margin-top:3.65pt;width:362.4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729C"/>
    <w:multiLevelType w:val="hybridMultilevel"/>
    <w:tmpl w:val="6C86E566"/>
    <w:lvl w:ilvl="0" w:tplc="036A5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42E53"/>
    <w:multiLevelType w:val="hybridMultilevel"/>
    <w:tmpl w:val="C8FAD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71F97"/>
    <w:multiLevelType w:val="hybridMultilevel"/>
    <w:tmpl w:val="AEB83B84"/>
    <w:lvl w:ilvl="0" w:tplc="B0427A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21CC3"/>
    <w:multiLevelType w:val="hybridMultilevel"/>
    <w:tmpl w:val="3E3CE76C"/>
    <w:lvl w:ilvl="0" w:tplc="080A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4">
    <w:nsid w:val="2E6C22C9"/>
    <w:multiLevelType w:val="hybridMultilevel"/>
    <w:tmpl w:val="751C2F2C"/>
    <w:lvl w:ilvl="0" w:tplc="4CC4487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A75F0"/>
    <w:multiLevelType w:val="hybridMultilevel"/>
    <w:tmpl w:val="B6E872B2"/>
    <w:lvl w:ilvl="0" w:tplc="E674AA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7E4129"/>
    <w:multiLevelType w:val="hybridMultilevel"/>
    <w:tmpl w:val="0DE8E9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F3AA6"/>
    <w:multiLevelType w:val="hybridMultilevel"/>
    <w:tmpl w:val="4E26939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4A21BE"/>
    <w:multiLevelType w:val="hybridMultilevel"/>
    <w:tmpl w:val="63ECB61C"/>
    <w:lvl w:ilvl="0" w:tplc="08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9">
    <w:nsid w:val="5A6524C3"/>
    <w:multiLevelType w:val="hybridMultilevel"/>
    <w:tmpl w:val="EEB8B0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07D1F"/>
    <w:multiLevelType w:val="hybridMultilevel"/>
    <w:tmpl w:val="AF70F3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4"/>
    <w:rsid w:val="000015A2"/>
    <w:rsid w:val="000060CC"/>
    <w:rsid w:val="00017C2C"/>
    <w:rsid w:val="00026C2F"/>
    <w:rsid w:val="000364D1"/>
    <w:rsid w:val="00036CD0"/>
    <w:rsid w:val="00045C2E"/>
    <w:rsid w:val="00073B2E"/>
    <w:rsid w:val="000832DD"/>
    <w:rsid w:val="00084329"/>
    <w:rsid w:val="00085177"/>
    <w:rsid w:val="00087247"/>
    <w:rsid w:val="000A2FCA"/>
    <w:rsid w:val="000A3F73"/>
    <w:rsid w:val="000A4FEC"/>
    <w:rsid w:val="000C118A"/>
    <w:rsid w:val="000E0261"/>
    <w:rsid w:val="000E776B"/>
    <w:rsid w:val="000F2F57"/>
    <w:rsid w:val="000F353D"/>
    <w:rsid w:val="00104673"/>
    <w:rsid w:val="0012115B"/>
    <w:rsid w:val="00127FF3"/>
    <w:rsid w:val="0013442E"/>
    <w:rsid w:val="00145E31"/>
    <w:rsid w:val="001574F7"/>
    <w:rsid w:val="00163F13"/>
    <w:rsid w:val="001A2DC2"/>
    <w:rsid w:val="001B362A"/>
    <w:rsid w:val="001C4746"/>
    <w:rsid w:val="001C6A5C"/>
    <w:rsid w:val="001E356B"/>
    <w:rsid w:val="00202CF0"/>
    <w:rsid w:val="002051E3"/>
    <w:rsid w:val="0021249A"/>
    <w:rsid w:val="002240DF"/>
    <w:rsid w:val="00245A12"/>
    <w:rsid w:val="0024771F"/>
    <w:rsid w:val="002478AF"/>
    <w:rsid w:val="0025428F"/>
    <w:rsid w:val="0026429A"/>
    <w:rsid w:val="00270C29"/>
    <w:rsid w:val="00271C51"/>
    <w:rsid w:val="002753D1"/>
    <w:rsid w:val="0029040A"/>
    <w:rsid w:val="002A3FD1"/>
    <w:rsid w:val="002C4866"/>
    <w:rsid w:val="002C64C2"/>
    <w:rsid w:val="002E7590"/>
    <w:rsid w:val="002E7EDF"/>
    <w:rsid w:val="002F0754"/>
    <w:rsid w:val="002F5A41"/>
    <w:rsid w:val="00302662"/>
    <w:rsid w:val="00303514"/>
    <w:rsid w:val="00310D67"/>
    <w:rsid w:val="00310FAD"/>
    <w:rsid w:val="00311D28"/>
    <w:rsid w:val="003165B4"/>
    <w:rsid w:val="003177FE"/>
    <w:rsid w:val="00335ADF"/>
    <w:rsid w:val="00342746"/>
    <w:rsid w:val="00342D10"/>
    <w:rsid w:val="00381D45"/>
    <w:rsid w:val="00390E53"/>
    <w:rsid w:val="00393EC2"/>
    <w:rsid w:val="003A5346"/>
    <w:rsid w:val="003A7311"/>
    <w:rsid w:val="003A74A6"/>
    <w:rsid w:val="003D1F34"/>
    <w:rsid w:val="003D783E"/>
    <w:rsid w:val="00406516"/>
    <w:rsid w:val="00416503"/>
    <w:rsid w:val="00417CF3"/>
    <w:rsid w:val="00445119"/>
    <w:rsid w:val="00454F4B"/>
    <w:rsid w:val="00456114"/>
    <w:rsid w:val="004615BE"/>
    <w:rsid w:val="00462E23"/>
    <w:rsid w:val="00466F67"/>
    <w:rsid w:val="00467059"/>
    <w:rsid w:val="00471594"/>
    <w:rsid w:val="00481F7B"/>
    <w:rsid w:val="00482B9E"/>
    <w:rsid w:val="00494369"/>
    <w:rsid w:val="004978E7"/>
    <w:rsid w:val="004A665C"/>
    <w:rsid w:val="004B11F7"/>
    <w:rsid w:val="004B7692"/>
    <w:rsid w:val="004D6109"/>
    <w:rsid w:val="004D7895"/>
    <w:rsid w:val="004E3BE2"/>
    <w:rsid w:val="004F3284"/>
    <w:rsid w:val="004F5F52"/>
    <w:rsid w:val="004F7831"/>
    <w:rsid w:val="005014E1"/>
    <w:rsid w:val="00505D78"/>
    <w:rsid w:val="00516E1B"/>
    <w:rsid w:val="005217C9"/>
    <w:rsid w:val="00532302"/>
    <w:rsid w:val="00534820"/>
    <w:rsid w:val="005365CD"/>
    <w:rsid w:val="0054110E"/>
    <w:rsid w:val="005472A0"/>
    <w:rsid w:val="005569E0"/>
    <w:rsid w:val="00572578"/>
    <w:rsid w:val="00577A9B"/>
    <w:rsid w:val="00582C6F"/>
    <w:rsid w:val="00583507"/>
    <w:rsid w:val="00597D9E"/>
    <w:rsid w:val="005A1F5F"/>
    <w:rsid w:val="005B33A8"/>
    <w:rsid w:val="005B5987"/>
    <w:rsid w:val="005C7536"/>
    <w:rsid w:val="005E3C04"/>
    <w:rsid w:val="00601A8C"/>
    <w:rsid w:val="0060476D"/>
    <w:rsid w:val="00617B36"/>
    <w:rsid w:val="006431FE"/>
    <w:rsid w:val="00643AC0"/>
    <w:rsid w:val="006646DA"/>
    <w:rsid w:val="00673EF6"/>
    <w:rsid w:val="00676566"/>
    <w:rsid w:val="006841CC"/>
    <w:rsid w:val="006975A9"/>
    <w:rsid w:val="006B1AFC"/>
    <w:rsid w:val="006B574B"/>
    <w:rsid w:val="006D4B66"/>
    <w:rsid w:val="006E6638"/>
    <w:rsid w:val="0070602D"/>
    <w:rsid w:val="007147B1"/>
    <w:rsid w:val="007309EE"/>
    <w:rsid w:val="00733BF3"/>
    <w:rsid w:val="00733E10"/>
    <w:rsid w:val="00735F97"/>
    <w:rsid w:val="00740AF6"/>
    <w:rsid w:val="00740C40"/>
    <w:rsid w:val="007449FC"/>
    <w:rsid w:val="00744DAE"/>
    <w:rsid w:val="007453E3"/>
    <w:rsid w:val="00746DFE"/>
    <w:rsid w:val="00754127"/>
    <w:rsid w:val="00755567"/>
    <w:rsid w:val="0075556B"/>
    <w:rsid w:val="0075690C"/>
    <w:rsid w:val="00766DFD"/>
    <w:rsid w:val="00773B54"/>
    <w:rsid w:val="00774C6D"/>
    <w:rsid w:val="007963C9"/>
    <w:rsid w:val="007A5C89"/>
    <w:rsid w:val="007A7818"/>
    <w:rsid w:val="007C2C91"/>
    <w:rsid w:val="007C30D7"/>
    <w:rsid w:val="007E1C24"/>
    <w:rsid w:val="007E4506"/>
    <w:rsid w:val="007F03F6"/>
    <w:rsid w:val="007F0EFA"/>
    <w:rsid w:val="00810C25"/>
    <w:rsid w:val="00814494"/>
    <w:rsid w:val="00821CBD"/>
    <w:rsid w:val="00827813"/>
    <w:rsid w:val="008310A8"/>
    <w:rsid w:val="00833894"/>
    <w:rsid w:val="00834FC3"/>
    <w:rsid w:val="00843F6F"/>
    <w:rsid w:val="00844F84"/>
    <w:rsid w:val="00847433"/>
    <w:rsid w:val="008508EC"/>
    <w:rsid w:val="00853217"/>
    <w:rsid w:val="00861F1E"/>
    <w:rsid w:val="008808CB"/>
    <w:rsid w:val="00886481"/>
    <w:rsid w:val="00890DA8"/>
    <w:rsid w:val="008A1998"/>
    <w:rsid w:val="008A300E"/>
    <w:rsid w:val="008A46F4"/>
    <w:rsid w:val="008B04FD"/>
    <w:rsid w:val="008B5A1A"/>
    <w:rsid w:val="008F1C49"/>
    <w:rsid w:val="00901E8C"/>
    <w:rsid w:val="009112FA"/>
    <w:rsid w:val="00934151"/>
    <w:rsid w:val="0094129E"/>
    <w:rsid w:val="00943E74"/>
    <w:rsid w:val="009620B9"/>
    <w:rsid w:val="00964D86"/>
    <w:rsid w:val="00966F08"/>
    <w:rsid w:val="0098492D"/>
    <w:rsid w:val="00990DAE"/>
    <w:rsid w:val="009A0993"/>
    <w:rsid w:val="009A6391"/>
    <w:rsid w:val="009B25A5"/>
    <w:rsid w:val="009C78AE"/>
    <w:rsid w:val="009C7B9D"/>
    <w:rsid w:val="009D4EB9"/>
    <w:rsid w:val="009E19EF"/>
    <w:rsid w:val="009E1C67"/>
    <w:rsid w:val="009E2F75"/>
    <w:rsid w:val="009E6273"/>
    <w:rsid w:val="009E70E5"/>
    <w:rsid w:val="009F3DA9"/>
    <w:rsid w:val="009F54A5"/>
    <w:rsid w:val="009F7583"/>
    <w:rsid w:val="00A0407E"/>
    <w:rsid w:val="00A04D73"/>
    <w:rsid w:val="00A06092"/>
    <w:rsid w:val="00A07F3E"/>
    <w:rsid w:val="00A11BAC"/>
    <w:rsid w:val="00A13C1C"/>
    <w:rsid w:val="00A26F0A"/>
    <w:rsid w:val="00A309DF"/>
    <w:rsid w:val="00A4314D"/>
    <w:rsid w:val="00A44E30"/>
    <w:rsid w:val="00A53C53"/>
    <w:rsid w:val="00A605C0"/>
    <w:rsid w:val="00A62472"/>
    <w:rsid w:val="00A6259E"/>
    <w:rsid w:val="00A630DD"/>
    <w:rsid w:val="00A71F8C"/>
    <w:rsid w:val="00A81C32"/>
    <w:rsid w:val="00A96BD6"/>
    <w:rsid w:val="00AA1052"/>
    <w:rsid w:val="00AA6448"/>
    <w:rsid w:val="00AB05D2"/>
    <w:rsid w:val="00AD46CD"/>
    <w:rsid w:val="00AE11A0"/>
    <w:rsid w:val="00AE36BB"/>
    <w:rsid w:val="00AE7B55"/>
    <w:rsid w:val="00AF01B4"/>
    <w:rsid w:val="00AF0936"/>
    <w:rsid w:val="00AF5B2D"/>
    <w:rsid w:val="00AF66EA"/>
    <w:rsid w:val="00B00F26"/>
    <w:rsid w:val="00B0712E"/>
    <w:rsid w:val="00B1114D"/>
    <w:rsid w:val="00B1152D"/>
    <w:rsid w:val="00B15AF0"/>
    <w:rsid w:val="00B2346C"/>
    <w:rsid w:val="00B26910"/>
    <w:rsid w:val="00B30D81"/>
    <w:rsid w:val="00B3239C"/>
    <w:rsid w:val="00B4524F"/>
    <w:rsid w:val="00B459E0"/>
    <w:rsid w:val="00B508AD"/>
    <w:rsid w:val="00B577C7"/>
    <w:rsid w:val="00B60813"/>
    <w:rsid w:val="00B6179C"/>
    <w:rsid w:val="00B618E0"/>
    <w:rsid w:val="00B74171"/>
    <w:rsid w:val="00B91F50"/>
    <w:rsid w:val="00BB0C0A"/>
    <w:rsid w:val="00BB622B"/>
    <w:rsid w:val="00BC4AAC"/>
    <w:rsid w:val="00BC5BBB"/>
    <w:rsid w:val="00BE4A32"/>
    <w:rsid w:val="00BE5AD5"/>
    <w:rsid w:val="00BF0569"/>
    <w:rsid w:val="00BF24E4"/>
    <w:rsid w:val="00BF2EA7"/>
    <w:rsid w:val="00C03449"/>
    <w:rsid w:val="00C1286B"/>
    <w:rsid w:val="00C210B2"/>
    <w:rsid w:val="00C30C9A"/>
    <w:rsid w:val="00C45400"/>
    <w:rsid w:val="00C52739"/>
    <w:rsid w:val="00C56E54"/>
    <w:rsid w:val="00C60C4B"/>
    <w:rsid w:val="00C619C4"/>
    <w:rsid w:val="00C653CA"/>
    <w:rsid w:val="00C76D69"/>
    <w:rsid w:val="00C93E9F"/>
    <w:rsid w:val="00C94DC9"/>
    <w:rsid w:val="00CA7D1C"/>
    <w:rsid w:val="00CB634A"/>
    <w:rsid w:val="00CC67EC"/>
    <w:rsid w:val="00CC721D"/>
    <w:rsid w:val="00CD3654"/>
    <w:rsid w:val="00CD3826"/>
    <w:rsid w:val="00CF12B7"/>
    <w:rsid w:val="00CF1B05"/>
    <w:rsid w:val="00CF63F1"/>
    <w:rsid w:val="00CF7876"/>
    <w:rsid w:val="00D023FC"/>
    <w:rsid w:val="00D06DBA"/>
    <w:rsid w:val="00D07D35"/>
    <w:rsid w:val="00D11AA9"/>
    <w:rsid w:val="00D20AC0"/>
    <w:rsid w:val="00D36651"/>
    <w:rsid w:val="00D37AA6"/>
    <w:rsid w:val="00D526EB"/>
    <w:rsid w:val="00D57440"/>
    <w:rsid w:val="00D638BB"/>
    <w:rsid w:val="00D758BA"/>
    <w:rsid w:val="00D84AED"/>
    <w:rsid w:val="00D86382"/>
    <w:rsid w:val="00D866CB"/>
    <w:rsid w:val="00DB4CE5"/>
    <w:rsid w:val="00DC233F"/>
    <w:rsid w:val="00DC5279"/>
    <w:rsid w:val="00DD2103"/>
    <w:rsid w:val="00DE2334"/>
    <w:rsid w:val="00DE3926"/>
    <w:rsid w:val="00DE3B56"/>
    <w:rsid w:val="00DE772E"/>
    <w:rsid w:val="00DF4A46"/>
    <w:rsid w:val="00E21EC1"/>
    <w:rsid w:val="00E368F6"/>
    <w:rsid w:val="00E412C1"/>
    <w:rsid w:val="00E4151B"/>
    <w:rsid w:val="00E43B6A"/>
    <w:rsid w:val="00E449EB"/>
    <w:rsid w:val="00E55A0A"/>
    <w:rsid w:val="00E81EC4"/>
    <w:rsid w:val="00EB3AED"/>
    <w:rsid w:val="00EB585B"/>
    <w:rsid w:val="00EC0254"/>
    <w:rsid w:val="00EC5187"/>
    <w:rsid w:val="00ED13ED"/>
    <w:rsid w:val="00EE080A"/>
    <w:rsid w:val="00EF3C03"/>
    <w:rsid w:val="00EF44B1"/>
    <w:rsid w:val="00F175CC"/>
    <w:rsid w:val="00F4040D"/>
    <w:rsid w:val="00F40DC3"/>
    <w:rsid w:val="00F5338E"/>
    <w:rsid w:val="00F54877"/>
    <w:rsid w:val="00F55C55"/>
    <w:rsid w:val="00F61296"/>
    <w:rsid w:val="00F615FE"/>
    <w:rsid w:val="00F65D9C"/>
    <w:rsid w:val="00F7320D"/>
    <w:rsid w:val="00F74684"/>
    <w:rsid w:val="00F7638D"/>
    <w:rsid w:val="00F77B5B"/>
    <w:rsid w:val="00F81712"/>
    <w:rsid w:val="00F82057"/>
    <w:rsid w:val="00F822E6"/>
    <w:rsid w:val="00F94C11"/>
    <w:rsid w:val="00F975AF"/>
    <w:rsid w:val="00FA0F26"/>
    <w:rsid w:val="00FA23B2"/>
    <w:rsid w:val="00FA3A49"/>
    <w:rsid w:val="00FA3EF9"/>
    <w:rsid w:val="00FA7426"/>
    <w:rsid w:val="00FB017F"/>
    <w:rsid w:val="00FB4D59"/>
    <w:rsid w:val="00FB7821"/>
    <w:rsid w:val="00FC1347"/>
    <w:rsid w:val="00FC3001"/>
    <w:rsid w:val="00FC78F4"/>
    <w:rsid w:val="00FD6FB6"/>
    <w:rsid w:val="00FE244D"/>
    <w:rsid w:val="00FE2454"/>
    <w:rsid w:val="00FF2575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16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ar"/>
    <w:qFormat/>
    <w:rsid w:val="00B74171"/>
    <w:pPr>
      <w:keepNext/>
      <w:spacing w:after="0" w:line="240" w:lineRule="auto"/>
      <w:outlineLvl w:val="7"/>
    </w:pPr>
    <w:rPr>
      <w:rFonts w:ascii="Century" w:eastAsia="Times New Roman" w:hAnsi="Century"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paragraph" w:customStyle="1" w:styleId="Textoindependiente21">
    <w:name w:val="Texto independiente 21"/>
    <w:basedOn w:val="Normal"/>
    <w:rsid w:val="009A0993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8Car">
    <w:name w:val="Título 8 Car"/>
    <w:link w:val="Ttulo8"/>
    <w:rsid w:val="00B74171"/>
    <w:rPr>
      <w:rFonts w:ascii="Century" w:eastAsia="Times New Roman" w:hAnsi="Century"/>
      <w:i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74171"/>
    <w:pPr>
      <w:ind w:left="720"/>
      <w:contextualSpacing/>
    </w:pPr>
  </w:style>
  <w:style w:type="paragraph" w:customStyle="1" w:styleId="Textoindependiente22">
    <w:name w:val="Texto independiente 22"/>
    <w:basedOn w:val="Normal"/>
    <w:rsid w:val="00FA3A4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customStyle="1" w:styleId="Textoindependiente23">
    <w:name w:val="Texto independiente 23"/>
    <w:basedOn w:val="Normal"/>
    <w:rsid w:val="00A62472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4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4">
    <w:name w:val="Texto independiente 24"/>
    <w:basedOn w:val="Normal"/>
    <w:rsid w:val="009D4EB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16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Textoindependiente25">
    <w:name w:val="Texto independiente 25"/>
    <w:basedOn w:val="Normal"/>
    <w:rsid w:val="00FB017F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styleId="Sinespaciado">
    <w:name w:val="No Spacing"/>
    <w:qFormat/>
    <w:rsid w:val="00CA7D1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16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ar"/>
    <w:qFormat/>
    <w:rsid w:val="00B74171"/>
    <w:pPr>
      <w:keepNext/>
      <w:spacing w:after="0" w:line="240" w:lineRule="auto"/>
      <w:outlineLvl w:val="7"/>
    </w:pPr>
    <w:rPr>
      <w:rFonts w:ascii="Century" w:eastAsia="Times New Roman" w:hAnsi="Century"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paragraph" w:customStyle="1" w:styleId="Textoindependiente21">
    <w:name w:val="Texto independiente 21"/>
    <w:basedOn w:val="Normal"/>
    <w:rsid w:val="009A0993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8Car">
    <w:name w:val="Título 8 Car"/>
    <w:link w:val="Ttulo8"/>
    <w:rsid w:val="00B74171"/>
    <w:rPr>
      <w:rFonts w:ascii="Century" w:eastAsia="Times New Roman" w:hAnsi="Century"/>
      <w:i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74171"/>
    <w:pPr>
      <w:ind w:left="720"/>
      <w:contextualSpacing/>
    </w:pPr>
  </w:style>
  <w:style w:type="paragraph" w:customStyle="1" w:styleId="Textoindependiente22">
    <w:name w:val="Texto independiente 22"/>
    <w:basedOn w:val="Normal"/>
    <w:rsid w:val="00FA3A4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customStyle="1" w:styleId="Textoindependiente23">
    <w:name w:val="Texto independiente 23"/>
    <w:basedOn w:val="Normal"/>
    <w:rsid w:val="00A62472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4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4">
    <w:name w:val="Texto independiente 24"/>
    <w:basedOn w:val="Normal"/>
    <w:rsid w:val="009D4EB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16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Textoindependiente25">
    <w:name w:val="Texto independiente 25"/>
    <w:basedOn w:val="Normal"/>
    <w:rsid w:val="00FB017F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styleId="Sinespaciado">
    <w:name w:val="No Spacing"/>
    <w:qFormat/>
    <w:rsid w:val="00CA7D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992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51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4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9608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7138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93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481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2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8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1414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031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64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71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7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2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7370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9247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217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5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174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9561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02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31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70216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5468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C286D-68B2-406E-B340-16EE01F7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MEMORÁNDUM INTERNO</vt:lpstr>
    </vt:vector>
  </TitlesOfParts>
  <Company>Instituto Mexicano del Seguro Social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MEMORÁNDUM INTERNO</dc:title>
  <dc:creator>Angel Mejia Ortega</dc:creator>
  <cp:lastModifiedBy>Martina Anahí Arguelles Sánchez</cp:lastModifiedBy>
  <cp:revision>2</cp:revision>
  <cp:lastPrinted>2019-01-22T16:57:00Z</cp:lastPrinted>
  <dcterms:created xsi:type="dcterms:W3CDTF">2020-01-25T16:44:00Z</dcterms:created>
  <dcterms:modified xsi:type="dcterms:W3CDTF">2020-01-25T16:44:00Z</dcterms:modified>
</cp:coreProperties>
</file>