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8E2175">
      <w:pPr>
        <w:tabs>
          <w:tab w:val="left" w:pos="1960"/>
        </w:tabs>
        <w:ind w:right="1134"/>
        <w:rPr>
          <w:rFonts w:ascii="Arial" w:hAnsi="Arial" w:cs="Arial"/>
          <w:b/>
          <w:sz w:val="20"/>
          <w:szCs w:val="20"/>
          <w:lang w:val="es-MX"/>
        </w:rPr>
      </w:pPr>
      <w:r w:rsidRPr="001614EE">
        <w:rPr>
          <w:rFonts w:ascii="Arial" w:hAnsi="Arial" w:cs="Arial"/>
          <w:b/>
          <w:sz w:val="20"/>
          <w:szCs w:val="20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065B75">
              <w:rPr>
                <w:rFonts w:ascii="Arial" w:hAnsi="Arial" w:cs="Arial"/>
                <w:sz w:val="20"/>
                <w:szCs w:val="20"/>
              </w:rPr>
              <w:t xml:space="preserve"> Joel Perez Rodriguez</w:t>
            </w:r>
          </w:p>
          <w:p w:rsidR="008E2175" w:rsidRPr="006E5F13" w:rsidRDefault="00065B75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1 M 1936</w:t>
            </w:r>
            <w:r w:rsidR="00CA608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SS</w:t>
            </w:r>
          </w:p>
          <w:p w:rsidR="008E2175" w:rsidRPr="006E5F13" w:rsidRDefault="008E2175" w:rsidP="00192C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UMF ADSC: </w:t>
            </w:r>
            <w:r w:rsidR="00065B75">
              <w:rPr>
                <w:rFonts w:ascii="Arial" w:hAnsi="Arial" w:cs="Arial"/>
                <w:sz w:val="20"/>
                <w:szCs w:val="20"/>
                <w:lang w:val="es-MX"/>
              </w:rPr>
              <w:t xml:space="preserve"> HR 44 Zacatipan</w:t>
            </w:r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065B75">
              <w:rPr>
                <w:rFonts w:ascii="Arial" w:hAnsi="Arial" w:cs="Arial"/>
                <w:sz w:val="20"/>
                <w:szCs w:val="20"/>
              </w:rPr>
              <w:t>: Barrio San Jose</w:t>
            </w:r>
            <w:r w:rsidR="00CA608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A6081">
              <w:rPr>
                <w:rFonts w:ascii="Arial" w:hAnsi="Arial" w:cs="Arial"/>
                <w:sz w:val="20"/>
                <w:szCs w:val="20"/>
              </w:rPr>
              <w:t>Tamazunchale</w:t>
            </w:r>
            <w:proofErr w:type="spellEnd"/>
            <w:r w:rsidR="00DE1CBE"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Sospecha 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065B75">
              <w:rPr>
                <w:rFonts w:ascii="Arial" w:hAnsi="Arial" w:cs="Arial"/>
                <w:sz w:val="20"/>
                <w:szCs w:val="20"/>
              </w:rPr>
              <w:t xml:space="preserve"> 2006367053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Tamazunchale,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065B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Neumonía adquirida en la comunidad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065B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6E5F1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E6C0F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065B75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Sospechoso de COVID 19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065B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CA6081">
                    <w:rPr>
                      <w:rFonts w:ascii="Arial" w:hAnsi="Arial" w:cs="Arial"/>
                      <w:sz w:val="20"/>
                      <w:szCs w:val="20"/>
                    </w:rPr>
                    <w:t xml:space="preserve"> días</w:t>
                  </w: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065B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Hipertensión arterial sistémica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065B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CA6081">
                    <w:rPr>
                      <w:rFonts w:ascii="Arial" w:hAnsi="Arial" w:cs="Arial"/>
                      <w:sz w:val="20"/>
                      <w:szCs w:val="20"/>
                    </w:rPr>
                    <w:t xml:space="preserve"> años</w:t>
                  </w: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065B75">
              <w:rPr>
                <w:rFonts w:ascii="Arial" w:hAnsi="Arial" w:cs="Arial"/>
                <w:sz w:val="20"/>
                <w:szCs w:val="20"/>
              </w:rPr>
              <w:t xml:space="preserve"> 10:50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065B75">
              <w:rPr>
                <w:rFonts w:ascii="Arial" w:hAnsi="Arial" w:cs="Arial"/>
                <w:sz w:val="20"/>
                <w:szCs w:val="20"/>
              </w:rPr>
              <w:t>: 1</w:t>
            </w:r>
            <w:r w:rsidR="006E5F13">
              <w:rPr>
                <w:rFonts w:ascii="Arial" w:hAnsi="Arial" w:cs="Arial"/>
                <w:sz w:val="20"/>
                <w:szCs w:val="20"/>
              </w:rPr>
              <w:t>1</w:t>
            </w:r>
            <w:r w:rsidR="00CA6081">
              <w:rPr>
                <w:rFonts w:ascii="Arial" w:hAnsi="Arial" w:cs="Arial"/>
                <w:sz w:val="20"/>
                <w:szCs w:val="20"/>
              </w:rPr>
              <w:t>.06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65B75">
              <w:rPr>
                <w:rFonts w:ascii="Arial" w:hAnsi="Arial" w:cs="Arial"/>
                <w:sz w:val="20"/>
                <w:szCs w:val="20"/>
                <w:lang w:val="pt-BR"/>
              </w:rPr>
              <w:t xml:space="preserve">Dr. </w:t>
            </w:r>
            <w:r w:rsidR="0096168A">
              <w:rPr>
                <w:rFonts w:ascii="Arial" w:hAnsi="Arial" w:cs="Arial"/>
                <w:sz w:val="20"/>
                <w:szCs w:val="20"/>
                <w:lang w:val="pt-BR"/>
              </w:rPr>
              <w:t>Cesáreo Humberto Banfi Bravo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96168A">
              <w:rPr>
                <w:rFonts w:ascii="Arial" w:hAnsi="Arial" w:cs="Arial"/>
                <w:sz w:val="20"/>
                <w:szCs w:val="20"/>
                <w:lang w:val="pt-BR"/>
              </w:rPr>
              <w:t xml:space="preserve"> 4137373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1FF">
              <w:rPr>
                <w:rFonts w:ascii="Arial" w:hAnsi="Arial" w:cs="Arial"/>
                <w:sz w:val="20"/>
                <w:szCs w:val="20"/>
              </w:rPr>
              <w:t>Colecistectomía</w:t>
            </w:r>
            <w:r w:rsidR="00CA1E3E">
              <w:rPr>
                <w:rFonts w:ascii="Arial" w:hAnsi="Arial" w:cs="Arial"/>
                <w:sz w:val="20"/>
                <w:szCs w:val="20"/>
              </w:rPr>
              <w:t xml:space="preserve"> hace15 años.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461FF">
              <w:rPr>
                <w:rFonts w:ascii="Arial" w:hAnsi="Arial" w:cs="Arial"/>
                <w:sz w:val="20"/>
                <w:szCs w:val="20"/>
              </w:rPr>
              <w:t>Hipertensión arterial larga evolución.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6081" w:rsidRDefault="00BE618C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APP. </w:t>
                  </w:r>
                  <w:r w:rsidR="000461FF">
                    <w:rPr>
                      <w:rFonts w:ascii="Arial" w:hAnsi="Arial" w:cs="Arial"/>
                      <w:sz w:val="20"/>
                      <w:szCs w:val="20"/>
                    </w:rPr>
                    <w:t>Hipertensión arterial de larga evolución</w:t>
                  </w:r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10 años </w:t>
                  </w:r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 xml:space="preserve">manejo </w:t>
                  </w:r>
                  <w:proofErr w:type="spellStart"/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>telmisartan</w:t>
                  </w:r>
                  <w:proofErr w:type="spellEnd"/>
                  <w:r w:rsidR="00CA1E3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CA1E3E" w:rsidRPr="001614EE" w:rsidRDefault="00CA1E3E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APNP. Escolaridad: Ninguna, estado civil: casado</w:t>
                  </w:r>
                </w:p>
              </w:tc>
            </w:tr>
            <w:tr w:rsidR="008E2175" w:rsidRPr="001614EE" w:rsidTr="000461FF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E3E" w:rsidRDefault="00CA1E3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08.06.2020 </w:t>
                  </w:r>
                </w:p>
                <w:p w:rsidR="00BE618C" w:rsidRPr="001614EE" w:rsidRDefault="00CA1E3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00:05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6081" w:rsidRDefault="00CA1E3E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VALORACION Unidad Médica Móvil IRAS. SIGNOS VITALES. TA 130/55mmHg, FC 88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lpm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FR 22 rpm,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O2 95%.</w:t>
                  </w:r>
                </w:p>
                <w:p w:rsidR="00CA1E3E" w:rsidRDefault="00CA1E3E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Refiere iniciar padecimiento actual 22 </w:t>
                  </w:r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previos a su ingreso a esta Unidad, el 14 de mayo 2020, con cefalea, fiebre no cuantificada, evacuaciones diarreicas, el 05 de junio 2020 inicia con tos no productiva.</w:t>
                  </w:r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 xml:space="preserve"> Se agrega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08 junio 2020 con presencia de dolor abdominal, niega </w:t>
                  </w:r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>vómito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niega nauseas, con presencia de disnea, en centro de salud indican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bultilhioscina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metamizol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omeprazol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sin observar mejoría, niega contacto con pacientes respiratorios.</w:t>
                  </w:r>
                </w:p>
                <w:p w:rsidR="00CA1E3E" w:rsidRDefault="00CA1E3E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 la exploración fí</w:t>
                  </w:r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 xml:space="preserve">sica se encuentra neurológicamente integro, cráneo normo céfalo, narinas permeables, cavidad oral hidratada, cuello sin datos de ingurgitación yugular, adenopatías, tórax con movimientos de amplexion y amplexacion, campos pulmonares ventilados, ruidos cardiacos rítmicos de buena intensidad y frecuencia, abdomen globoso; </w:t>
                  </w:r>
                  <w:proofErr w:type="spellStart"/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>peristalsis</w:t>
                  </w:r>
                  <w:proofErr w:type="spellEnd"/>
                  <w:r w:rsidR="009B2FC2">
                    <w:rPr>
                      <w:rFonts w:ascii="Arial" w:hAnsi="Arial" w:cs="Arial"/>
                      <w:sz w:val="20"/>
                      <w:szCs w:val="20"/>
                    </w:rPr>
                    <w:t xml:space="preserve"> presente, dolor a la palpación generalizada de predominio en epigastrio y colon ascendente, extremidades integras y funcionales, llenado capilar inmediato.</w:t>
                  </w:r>
                </w:p>
                <w:p w:rsidR="009B2FC2" w:rsidRDefault="009B2FC2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Diagnóstico. Abdomen agudo en estudio/Probable Neumonía adquirida en la comunidad/caso sospechoso COVID 19.</w:t>
                  </w:r>
                </w:p>
                <w:p w:rsidR="009B2FC2" w:rsidRDefault="009B2FC2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Plan. Se refiere a urgencias para valoración por médico del servicio.</w:t>
                  </w:r>
                </w:p>
                <w:p w:rsidR="009B2FC2" w:rsidRPr="00F66E05" w:rsidRDefault="009B2FC2" w:rsidP="00CA608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Paciente presenta radiografía de tórax en donde se muestra consolidación en ambos hemitórax por lo cual se ingresa a área COVID.</w:t>
                  </w:r>
                </w:p>
              </w:tc>
            </w:tr>
            <w:tr w:rsidR="008E2175" w:rsidRPr="00BB4C63" w:rsidTr="000461FF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9CD" w:rsidRDefault="009B2FC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08.06.2020</w:t>
                  </w:r>
                </w:p>
                <w:p w:rsidR="009B2FC2" w:rsidRPr="001614EE" w:rsidRDefault="009B2FC2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14:17 p.m.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D41" w:rsidRDefault="009B2FC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VALORACION MEDICINA INTERNA. SIGNOS VITALES TA 130/80, FC 90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lpm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FR 28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rpm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temp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36.0°C, Sat O2 95%.</w:t>
                  </w:r>
                </w:p>
                <w:p w:rsidR="009B2FC2" w:rsidRDefault="009B2FC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84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años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1er dia estancia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ingresa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sospecha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COVID 19 y síndrome doloroso abdominal, inicio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3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semanas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cefalea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fiebre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subjetiva,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diarrea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exacerba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 xml:space="preserve">ingresso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cuadro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agregandose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dolor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abdominal. Interrogatório limitado por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hipoacusia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severa posterior a analgesia y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dolor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evacuacion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normal,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uresis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presente,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hiporexia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náusea,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dificultad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respiratória,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uso de oxigeno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suplementario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abdômen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blando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depresible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doloroso a </w:t>
                  </w:r>
                  <w:proofErr w:type="spellStart"/>
                  <w:proofErr w:type="gram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palpacion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profunda en hipocôndrio </w:t>
                  </w:r>
                  <w:proofErr w:type="spellStart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 w:rsidR="00BB4C6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, no edema.</w:t>
                  </w:r>
                </w:p>
                <w:p w:rsidR="00BB4C63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92,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trg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81,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alb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2.9, bílis 0.5,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29,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dhl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271, ego 3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leucos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campo, bactérias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escasas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eritros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3xcampo,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369mil,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leucos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12 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10 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linf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111,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0.9, BUN 21,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Potasio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4.9.</w:t>
                  </w:r>
                </w:p>
                <w:p w:rsidR="00BB4C63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radiografia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7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junio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2020. Infiltrados en parches disseminados en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periférico em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izquierdo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BB4C63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Diagnostico: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comunidade CURB 2 (7%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mortalidad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  <w:p w:rsidR="00BB4C63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PSI III (2%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mortalidad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 síndrome doloroso abdominal.</w:t>
                  </w:r>
                </w:p>
                <w:p w:rsidR="00BB4C63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Plan</w:t>
                  </w:r>
                  <w:proofErr w:type="spellEnd"/>
                </w:p>
                <w:p w:rsidR="00BB4C63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Estúdios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extension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orientan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etiologia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que se considera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manifestacion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extrapulmonar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comunidade. Si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disminuyen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leucos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no 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encuentran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otras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alteraciones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valorar alta.</w:t>
                  </w:r>
                </w:p>
                <w:p w:rsidR="00BB4C63" w:rsidRPr="001614EE" w:rsidRDefault="00BB4C6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hay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claritromicina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ningun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otro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macrolido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indicado para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comunidad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se modifica esquema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ceftriaxona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ciprofloxacino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8E2175" w:rsidRPr="00BB4C63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CA1" w:rsidRDefault="00BB4C63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>09.06.2020</w:t>
                  </w:r>
                </w:p>
                <w:p w:rsidR="00BB4C63" w:rsidRPr="00BB4C63" w:rsidRDefault="00BB4C63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09:00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D41" w:rsidRDefault="00406586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NOTA URGENCIAS. FR 28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rpm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, Sat O2 98%, afebril</w:t>
                  </w:r>
                </w:p>
                <w:p w:rsidR="00406586" w:rsidRDefault="00406586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Masculino 84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años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siguientes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diagnósticos: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comunidade de etiologia a determinar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19) CURB 65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Q sofá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ctual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NEWS 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406586" w:rsidRDefault="00406586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exploracion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física consciente, tranquilo,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poco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cooperador, orientado en 3 esferas, Glasgow 15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hipoacusia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bilateral,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lateralizacion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focalizacion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ligera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palidez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regular estado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hidratacion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piel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tegumentos, pupilas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isocoricas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normoreflexicas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cuello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ingurgitacion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faringe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hiperemica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ambos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hipoventilados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predomínio em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estertores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O2 98%, oxigeno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suplementario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nasales,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polipneico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precordio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rítmico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agregados, abdômen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blando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depresible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irritacion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peritoneal, rebote negativo, doloroso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palpacion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em epigástrio e hipocôndrio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ruídos peristálticos presentes, extremidades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normotroficas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pulsos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distales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presentes,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llenado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capilar 2 seg.</w:t>
                  </w:r>
                </w:p>
                <w:p w:rsidR="00406586" w:rsidRDefault="00406586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Radiografia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control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09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jun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2020 infiltrados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periferidos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predomínio hemitórax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derecho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406586" w:rsidRPr="00BB4C63" w:rsidRDefault="00406586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Analisis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Masculino de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9ª década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vida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fue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ingresado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sospecha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adquirida em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comunidade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sospecha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19) em espera de resultado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continua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antipirético y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antiobiotico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paciente en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aislamiento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informes por médio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del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servicio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epidemiologia a sus familiares de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acuerdo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indicacion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cuerpo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gobierno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Continuamos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estrecha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vigilância ventilatória y neurológica. Paciente grave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pronostico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reservado, paciente com NEWS de </w:t>
                  </w:r>
                  <w:proofErr w:type="gram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5</w:t>
                  </w:r>
                  <w:proofErr w:type="gram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CF54C3" w:rsidRPr="00BB4C63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1F7E" w:rsidRDefault="00635D52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10.06.2020</w:t>
                  </w:r>
                </w:p>
                <w:p w:rsidR="00635D52" w:rsidRPr="00BB4C63" w:rsidRDefault="00635D52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17:46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7EA7" w:rsidRDefault="00635D52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MEDICO DEL NIÑO Y DEL ADULTO.</w:t>
                  </w:r>
                </w:p>
                <w:p w:rsidR="00635D52" w:rsidRPr="00BB4C63" w:rsidRDefault="00B46C5A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ILEGIBLE 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totalidad</w:t>
                  </w:r>
                  <w:proofErr w:type="spellEnd"/>
                  <w:r w:rsidR="00635D52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635D52" w:rsidRPr="00BB4C63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D52" w:rsidRDefault="00635D52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11.06.2020</w:t>
                  </w:r>
                </w:p>
                <w:p w:rsidR="00635D52" w:rsidRDefault="00635D52" w:rsidP="00192CB0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12:00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hrs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5D52" w:rsidRDefault="00635D52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NOTA DE DEFUNCION.</w:t>
                  </w:r>
                </w:p>
                <w:p w:rsidR="00635D52" w:rsidRDefault="00635D52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Peso. 55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kgs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635D52" w:rsidRDefault="00635D52" w:rsidP="002D7EA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Subitamente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cae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paro cardiorrespiratório, se inicia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reanimacion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cardiopulmonar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10:35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15 minutos, se declara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defuncion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10:50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junio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2020.</w:t>
                  </w:r>
                </w:p>
              </w:tc>
            </w:tr>
            <w:tr w:rsidR="00A20237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237" w:rsidRDefault="00A20237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6DD8" w:rsidRDefault="006C0213" w:rsidP="00A2023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08.06.2020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12.8,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36.7,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369mil, leucos 12.50,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82.7,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12.9,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111, BUN 21.96, urea 47, </w:t>
                  </w:r>
                  <w:proofErr w:type="spellStart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 w:rsidRPr="006C0213">
                    <w:rPr>
                      <w:rFonts w:ascii="Arial" w:hAnsi="Arial" w:cs="Arial"/>
                      <w:sz w:val="20"/>
                      <w:szCs w:val="20"/>
                    </w:rPr>
                    <w:t xml:space="preserve"> 0.9, Potasio 4.9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col 92,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trig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alb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2.9,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271, EGO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6.0, leucocitos 1-3/c, bacterias escasas, mucina abundantes, eritrocitos 1-3/c, cilindros 0-2/c.</w:t>
                  </w:r>
                </w:p>
                <w:p w:rsidR="006C0213" w:rsidRDefault="006C0213" w:rsidP="00A2023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09.06.2020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311 mil, leucos 11.80,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83.7%,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11.1,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70, BUN 18.22, urea 39,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23, amilasa 95,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.337, CK Total 20, CK MB 1.</w:t>
                  </w:r>
                </w:p>
                <w:p w:rsidR="006C0213" w:rsidRPr="00631F7E" w:rsidRDefault="006C0213" w:rsidP="00A20237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9578FD" w:rsidP="00A2023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Patologías de base de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larga evolución. 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2FFF" w:rsidRDefault="009105A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Cabe hacer mención que se ingresa </w:t>
                  </w:r>
                  <w:r w:rsidR="009578FD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datos en plataforma SINOLAVE folio </w:t>
                  </w:r>
                  <w:r w:rsidR="00436CDD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2020232712</w:t>
                  </w:r>
                  <w:r w:rsidR="00E26DD8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36CDD">
                    <w:rPr>
                      <w:rFonts w:ascii="Arial" w:hAnsi="Arial" w:cs="Arial"/>
                      <w:bCs/>
                      <w:sz w:val="22"/>
                      <w:szCs w:val="32"/>
                    </w:rPr>
                    <w:t>el 09 junio</w:t>
                  </w:r>
                  <w:r w:rsidR="00E26DD8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2020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. </w:t>
                  </w:r>
                  <w:r w:rsidR="00B46C5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Se recibe reporte POSITIVO SARS COV 2 emitido el 13 de junio 2020 Laboratorio Estatal Salud Publica.</w:t>
                  </w:r>
                </w:p>
                <w:p w:rsidR="000F1016" w:rsidRDefault="000F1016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340CA1" w:rsidRDefault="004500E7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De acuerdo al siguiente orden:</w:t>
                  </w:r>
                </w:p>
                <w:p w:rsidR="00EE2FFF" w:rsidRDefault="00EE2FF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EE2FFF" w:rsidRDefault="00EE2FF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</w:p>
                <w:p w:rsidR="006901FC" w:rsidRDefault="006901FC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Parte I</w:t>
                  </w:r>
                </w:p>
                <w:p w:rsidR="004500E7" w:rsidRPr="00EE2FFF" w:rsidRDefault="00EE2FFF" w:rsidP="00EE2FFF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EE2FFF">
                    <w:rPr>
                      <w:sz w:val="20"/>
                      <w:szCs w:val="20"/>
                    </w:rPr>
                    <w:t>Insufi</w:t>
                  </w:r>
                  <w:r w:rsidR="00B46C5A">
                    <w:rPr>
                      <w:sz w:val="20"/>
                      <w:szCs w:val="20"/>
                    </w:rPr>
                    <w:t>ciencia respiratoria aguda….  1 hora</w:t>
                  </w:r>
                </w:p>
                <w:p w:rsidR="004500E7" w:rsidRPr="00EE2FFF" w:rsidRDefault="00EE2FFF" w:rsidP="00EE2FFF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EE2FFF">
                    <w:rPr>
                      <w:sz w:val="20"/>
                      <w:szCs w:val="20"/>
                    </w:rPr>
                    <w:t>Neumonía</w:t>
                  </w:r>
                  <w:r>
                    <w:rPr>
                      <w:sz w:val="20"/>
                      <w:szCs w:val="20"/>
                    </w:rPr>
                    <w:t xml:space="preserve"> viral, </w:t>
                  </w:r>
                  <w:r w:rsidR="00B46C5A">
                    <w:rPr>
                      <w:sz w:val="20"/>
                      <w:szCs w:val="20"/>
                    </w:rPr>
                    <w:t>covid 19…………--. 4</w:t>
                  </w:r>
                  <w:r w:rsidR="006901FC" w:rsidRPr="00EE2FFF">
                    <w:rPr>
                      <w:sz w:val="20"/>
                      <w:szCs w:val="20"/>
                    </w:rPr>
                    <w:t xml:space="preserve"> días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>Parte II</w:t>
                  </w:r>
                </w:p>
                <w:p w:rsidR="006901FC" w:rsidRPr="006901FC" w:rsidRDefault="00EE2FFF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B46C5A">
                    <w:rPr>
                      <w:rFonts w:ascii="Arial" w:hAnsi="Arial" w:cs="Arial"/>
                      <w:sz w:val="20"/>
                      <w:szCs w:val="20"/>
                    </w:rPr>
                    <w:t xml:space="preserve">       Hipertensión</w:t>
                  </w:r>
                  <w:bookmarkStart w:id="0" w:name="_GoBack"/>
                  <w:bookmarkEnd w:id="0"/>
                  <w:r w:rsidR="00B46C5A">
                    <w:rPr>
                      <w:rFonts w:ascii="Arial" w:hAnsi="Arial" w:cs="Arial"/>
                      <w:sz w:val="20"/>
                      <w:szCs w:val="20"/>
                    </w:rPr>
                    <w:t xml:space="preserve"> arterial sistémica……</w:t>
                  </w:r>
                  <w:r w:rsidR="006901F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B46C5A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año</w:t>
                  </w:r>
                  <w:r w:rsidR="006901FC" w:rsidRPr="006901FC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2"/>
                      <w:szCs w:val="20"/>
                    </w:rPr>
                  </w:pPr>
                </w:p>
                <w:p w:rsidR="006901FC" w:rsidRPr="006901FC" w:rsidRDefault="006901FC" w:rsidP="006901FC">
                  <w:pPr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Dra. Maria </w:t>
            </w:r>
            <w:r w:rsidR="00A20237">
              <w:rPr>
                <w:rFonts w:ascii="Arial" w:hAnsi="Arial" w:cs="Arial"/>
                <w:sz w:val="20"/>
                <w:szCs w:val="20"/>
              </w:rPr>
              <w:t>Virginia Nava Alonz</w:t>
            </w:r>
            <w:r w:rsidRPr="001614EE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Coord.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Vig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 xml:space="preserve">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95" w:rsidRDefault="00F75695" w:rsidP="00B4228A">
      <w:r>
        <w:separator/>
      </w:r>
    </w:p>
  </w:endnote>
  <w:endnote w:type="continuationSeparator" w:id="0">
    <w:p w:rsidR="00F75695" w:rsidRDefault="00F75695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95" w:rsidRDefault="00F75695" w:rsidP="00B4228A">
      <w:r>
        <w:separator/>
      </w:r>
    </w:p>
  </w:footnote>
  <w:footnote w:type="continuationSeparator" w:id="0">
    <w:p w:rsidR="00F75695" w:rsidRDefault="00F75695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945"/>
    <w:multiLevelType w:val="hybridMultilevel"/>
    <w:tmpl w:val="F944273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253F4"/>
    <w:multiLevelType w:val="hybridMultilevel"/>
    <w:tmpl w:val="2948FC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25B84"/>
    <w:rsid w:val="0003214C"/>
    <w:rsid w:val="0003323B"/>
    <w:rsid w:val="0003448A"/>
    <w:rsid w:val="00041CB1"/>
    <w:rsid w:val="00042523"/>
    <w:rsid w:val="00043F15"/>
    <w:rsid w:val="000442D3"/>
    <w:rsid w:val="000444AF"/>
    <w:rsid w:val="000461FF"/>
    <w:rsid w:val="00050B36"/>
    <w:rsid w:val="00065680"/>
    <w:rsid w:val="00065B75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1016"/>
    <w:rsid w:val="000F56BB"/>
    <w:rsid w:val="001015D4"/>
    <w:rsid w:val="00101E43"/>
    <w:rsid w:val="00110A15"/>
    <w:rsid w:val="00112DCA"/>
    <w:rsid w:val="00113939"/>
    <w:rsid w:val="00117B35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407"/>
    <w:rsid w:val="001D6505"/>
    <w:rsid w:val="001E2E64"/>
    <w:rsid w:val="00201B0B"/>
    <w:rsid w:val="002067B8"/>
    <w:rsid w:val="00206D94"/>
    <w:rsid w:val="00211013"/>
    <w:rsid w:val="002120D5"/>
    <w:rsid w:val="0021560F"/>
    <w:rsid w:val="00217582"/>
    <w:rsid w:val="00220C51"/>
    <w:rsid w:val="00223B06"/>
    <w:rsid w:val="002267F4"/>
    <w:rsid w:val="00246D65"/>
    <w:rsid w:val="0025041D"/>
    <w:rsid w:val="00252514"/>
    <w:rsid w:val="002527B4"/>
    <w:rsid w:val="002575BC"/>
    <w:rsid w:val="00287D92"/>
    <w:rsid w:val="00293194"/>
    <w:rsid w:val="00294E7B"/>
    <w:rsid w:val="002A06DF"/>
    <w:rsid w:val="002A45FA"/>
    <w:rsid w:val="002A5DFA"/>
    <w:rsid w:val="002B35F3"/>
    <w:rsid w:val="002B68F1"/>
    <w:rsid w:val="002C2067"/>
    <w:rsid w:val="002C22A7"/>
    <w:rsid w:val="002C3AA0"/>
    <w:rsid w:val="002D10FF"/>
    <w:rsid w:val="002D7EA7"/>
    <w:rsid w:val="002D7F1F"/>
    <w:rsid w:val="002E11DE"/>
    <w:rsid w:val="002E619C"/>
    <w:rsid w:val="00300CAA"/>
    <w:rsid w:val="00307B77"/>
    <w:rsid w:val="0031393D"/>
    <w:rsid w:val="00313C65"/>
    <w:rsid w:val="00325E8D"/>
    <w:rsid w:val="00336A20"/>
    <w:rsid w:val="003377B8"/>
    <w:rsid w:val="00340CA1"/>
    <w:rsid w:val="00344337"/>
    <w:rsid w:val="00346533"/>
    <w:rsid w:val="0035396B"/>
    <w:rsid w:val="00364DDB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E4AA6"/>
    <w:rsid w:val="003E5B30"/>
    <w:rsid w:val="003F022C"/>
    <w:rsid w:val="00402086"/>
    <w:rsid w:val="004045BF"/>
    <w:rsid w:val="00406586"/>
    <w:rsid w:val="00420119"/>
    <w:rsid w:val="00421F78"/>
    <w:rsid w:val="004234FE"/>
    <w:rsid w:val="004258A5"/>
    <w:rsid w:val="004269A5"/>
    <w:rsid w:val="00426A0A"/>
    <w:rsid w:val="00432B29"/>
    <w:rsid w:val="00436CDD"/>
    <w:rsid w:val="00440FEC"/>
    <w:rsid w:val="00442A29"/>
    <w:rsid w:val="00445E2C"/>
    <w:rsid w:val="004500E7"/>
    <w:rsid w:val="00450716"/>
    <w:rsid w:val="00455B35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4F37E6"/>
    <w:rsid w:val="00502C7A"/>
    <w:rsid w:val="0050313C"/>
    <w:rsid w:val="0050706B"/>
    <w:rsid w:val="005200A5"/>
    <w:rsid w:val="00520163"/>
    <w:rsid w:val="00524717"/>
    <w:rsid w:val="005250C3"/>
    <w:rsid w:val="0053064D"/>
    <w:rsid w:val="00537975"/>
    <w:rsid w:val="005422FC"/>
    <w:rsid w:val="005467BF"/>
    <w:rsid w:val="005530BE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1F7E"/>
    <w:rsid w:val="00632FA2"/>
    <w:rsid w:val="0063430F"/>
    <w:rsid w:val="00635D52"/>
    <w:rsid w:val="00652E55"/>
    <w:rsid w:val="006538BB"/>
    <w:rsid w:val="00653C1D"/>
    <w:rsid w:val="00653D41"/>
    <w:rsid w:val="006755EA"/>
    <w:rsid w:val="00686659"/>
    <w:rsid w:val="006871E6"/>
    <w:rsid w:val="006901FC"/>
    <w:rsid w:val="006903B1"/>
    <w:rsid w:val="006906E9"/>
    <w:rsid w:val="00693A47"/>
    <w:rsid w:val="00694A64"/>
    <w:rsid w:val="006A39F1"/>
    <w:rsid w:val="006A49E1"/>
    <w:rsid w:val="006A7A90"/>
    <w:rsid w:val="006C0213"/>
    <w:rsid w:val="006C0592"/>
    <w:rsid w:val="006C5D60"/>
    <w:rsid w:val="006D34B3"/>
    <w:rsid w:val="006D494F"/>
    <w:rsid w:val="006E5755"/>
    <w:rsid w:val="006E5F13"/>
    <w:rsid w:val="006E7380"/>
    <w:rsid w:val="006F18E0"/>
    <w:rsid w:val="006F72FD"/>
    <w:rsid w:val="00702D49"/>
    <w:rsid w:val="0071059D"/>
    <w:rsid w:val="007137DD"/>
    <w:rsid w:val="007170BC"/>
    <w:rsid w:val="00717C74"/>
    <w:rsid w:val="007367C8"/>
    <w:rsid w:val="007402FB"/>
    <w:rsid w:val="0074178F"/>
    <w:rsid w:val="00742C63"/>
    <w:rsid w:val="007505E9"/>
    <w:rsid w:val="007567E3"/>
    <w:rsid w:val="00761FA7"/>
    <w:rsid w:val="0076631F"/>
    <w:rsid w:val="00783756"/>
    <w:rsid w:val="007A060A"/>
    <w:rsid w:val="007A45E2"/>
    <w:rsid w:val="007A5463"/>
    <w:rsid w:val="007A7476"/>
    <w:rsid w:val="007A7915"/>
    <w:rsid w:val="007B2732"/>
    <w:rsid w:val="007B39CD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D0E55"/>
    <w:rsid w:val="008D45C3"/>
    <w:rsid w:val="008D6AF7"/>
    <w:rsid w:val="008D6BA0"/>
    <w:rsid w:val="008E2175"/>
    <w:rsid w:val="008E2FD8"/>
    <w:rsid w:val="00904833"/>
    <w:rsid w:val="00910387"/>
    <w:rsid w:val="009105AF"/>
    <w:rsid w:val="00913D44"/>
    <w:rsid w:val="00924A98"/>
    <w:rsid w:val="00933838"/>
    <w:rsid w:val="00950188"/>
    <w:rsid w:val="00951849"/>
    <w:rsid w:val="009578FD"/>
    <w:rsid w:val="00957C5E"/>
    <w:rsid w:val="0096168A"/>
    <w:rsid w:val="00961734"/>
    <w:rsid w:val="00962161"/>
    <w:rsid w:val="00972EC9"/>
    <w:rsid w:val="00975D71"/>
    <w:rsid w:val="00990C80"/>
    <w:rsid w:val="00991104"/>
    <w:rsid w:val="00993976"/>
    <w:rsid w:val="009A4B25"/>
    <w:rsid w:val="009B0E0C"/>
    <w:rsid w:val="009B2FC2"/>
    <w:rsid w:val="009C369A"/>
    <w:rsid w:val="009E1A49"/>
    <w:rsid w:val="009E4C8B"/>
    <w:rsid w:val="009F71B2"/>
    <w:rsid w:val="00A1395D"/>
    <w:rsid w:val="00A20237"/>
    <w:rsid w:val="00A20C21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666EB"/>
    <w:rsid w:val="00A7661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101D"/>
    <w:rsid w:val="00AF1833"/>
    <w:rsid w:val="00AF3F7E"/>
    <w:rsid w:val="00AF5044"/>
    <w:rsid w:val="00AF69EC"/>
    <w:rsid w:val="00B0189B"/>
    <w:rsid w:val="00B02BCE"/>
    <w:rsid w:val="00B034F1"/>
    <w:rsid w:val="00B06710"/>
    <w:rsid w:val="00B278F2"/>
    <w:rsid w:val="00B32916"/>
    <w:rsid w:val="00B336E5"/>
    <w:rsid w:val="00B34085"/>
    <w:rsid w:val="00B36B0F"/>
    <w:rsid w:val="00B404F1"/>
    <w:rsid w:val="00B4228A"/>
    <w:rsid w:val="00B46350"/>
    <w:rsid w:val="00B46C5A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B4C63"/>
    <w:rsid w:val="00BB61C7"/>
    <w:rsid w:val="00BC2AB7"/>
    <w:rsid w:val="00BC7D27"/>
    <w:rsid w:val="00BD07AB"/>
    <w:rsid w:val="00BD1FED"/>
    <w:rsid w:val="00BD5EBA"/>
    <w:rsid w:val="00BE2AB2"/>
    <w:rsid w:val="00BE4F9A"/>
    <w:rsid w:val="00BE618C"/>
    <w:rsid w:val="00BE6C0F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1E3E"/>
    <w:rsid w:val="00CA4253"/>
    <w:rsid w:val="00CA6081"/>
    <w:rsid w:val="00CB06D2"/>
    <w:rsid w:val="00CB4DFC"/>
    <w:rsid w:val="00CB787A"/>
    <w:rsid w:val="00CB7BEA"/>
    <w:rsid w:val="00CC2892"/>
    <w:rsid w:val="00CE209B"/>
    <w:rsid w:val="00CE560A"/>
    <w:rsid w:val="00CE5AEA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1A32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26DD8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2FFF"/>
    <w:rsid w:val="00EE6F44"/>
    <w:rsid w:val="00EE77DA"/>
    <w:rsid w:val="00EF7AB0"/>
    <w:rsid w:val="00F06EAD"/>
    <w:rsid w:val="00F34F6C"/>
    <w:rsid w:val="00F367DA"/>
    <w:rsid w:val="00F42C87"/>
    <w:rsid w:val="00F42CB3"/>
    <w:rsid w:val="00F537A2"/>
    <w:rsid w:val="00F578E3"/>
    <w:rsid w:val="00F6067F"/>
    <w:rsid w:val="00F666E4"/>
    <w:rsid w:val="00F66E05"/>
    <w:rsid w:val="00F71838"/>
    <w:rsid w:val="00F71A9D"/>
    <w:rsid w:val="00F72294"/>
    <w:rsid w:val="00F72A94"/>
    <w:rsid w:val="00F74F25"/>
    <w:rsid w:val="00F7569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3D2EA5-0B21-4C12-AA00-34038814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52</cp:revision>
  <cp:lastPrinted>2020-06-14T15:13:00Z</cp:lastPrinted>
  <dcterms:created xsi:type="dcterms:W3CDTF">2020-04-23T15:34:00Z</dcterms:created>
  <dcterms:modified xsi:type="dcterms:W3CDTF">2020-06-14T15:14:00Z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