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Pr="001B1C3B" w:rsidRDefault="00F0261D">
      <w:pPr>
        <w:rPr>
          <w:b/>
        </w:rPr>
      </w:pPr>
      <w:r w:rsidRPr="001B1C3B">
        <w:rPr>
          <w:b/>
        </w:rPr>
        <w:t>Resumen Cl</w:t>
      </w:r>
      <w:r w:rsidR="001B1C3B" w:rsidRPr="001B1C3B">
        <w:rPr>
          <w:b/>
        </w:rPr>
        <w:t>í</w:t>
      </w:r>
      <w:r w:rsidRPr="001B1C3B">
        <w:rPr>
          <w:b/>
        </w:rPr>
        <w:t>nico.</w:t>
      </w:r>
    </w:p>
    <w:p w:rsidR="00F0261D" w:rsidRPr="001B1C3B" w:rsidRDefault="001370DF">
      <w:pPr>
        <w:rPr>
          <w:b/>
        </w:rPr>
      </w:pPr>
      <w:proofErr w:type="spellStart"/>
      <w:r>
        <w:rPr>
          <w:b/>
        </w:rPr>
        <w:t>Dylan</w:t>
      </w:r>
      <w:proofErr w:type="spellEnd"/>
      <w:r>
        <w:rPr>
          <w:b/>
        </w:rPr>
        <w:t xml:space="preserve"> Mateo Martínez </w:t>
      </w:r>
      <w:proofErr w:type="spellStart"/>
      <w:r>
        <w:rPr>
          <w:b/>
        </w:rPr>
        <w:t>Martínez</w:t>
      </w:r>
      <w:proofErr w:type="spellEnd"/>
    </w:p>
    <w:p w:rsidR="001117FC" w:rsidRDefault="001117FC" w:rsidP="001A12AB">
      <w:pPr>
        <w:jc w:val="both"/>
      </w:pPr>
      <w:r>
        <w:t>Fecha de ingreso:</w:t>
      </w:r>
      <w:r w:rsidR="00573381">
        <w:t xml:space="preserve"> </w:t>
      </w:r>
      <w:r w:rsidR="00003892">
        <w:t>30/06/2021 Egreso: 29/09/2021</w:t>
      </w:r>
    </w:p>
    <w:p w:rsidR="00003892" w:rsidRDefault="00003892" w:rsidP="001A12AB">
      <w:pPr>
        <w:jc w:val="both"/>
      </w:pPr>
      <w:r>
        <w:t>Reingreso:</w:t>
      </w:r>
      <w:r w:rsidR="00BE27F7">
        <w:t xml:space="preserve"> </w:t>
      </w:r>
      <w:r>
        <w:t>01/10/2021</w:t>
      </w:r>
    </w:p>
    <w:p w:rsidR="001117FC" w:rsidRDefault="001117FC" w:rsidP="001A12AB">
      <w:pPr>
        <w:jc w:val="both"/>
      </w:pPr>
      <w:r>
        <w:t xml:space="preserve">Fecha de defunción: </w:t>
      </w:r>
      <w:r w:rsidR="001370DF">
        <w:t>09</w:t>
      </w:r>
      <w:r w:rsidR="00573381">
        <w:t>/10/2021</w:t>
      </w:r>
    </w:p>
    <w:p w:rsidR="00DF1402" w:rsidRDefault="00DC249C" w:rsidP="001A12AB">
      <w:pPr>
        <w:jc w:val="both"/>
      </w:pPr>
      <w:r>
        <w:t xml:space="preserve">Masculino </w:t>
      </w:r>
      <w:r w:rsidR="001370DF">
        <w:t>3meses. Madre de 30 años. Producto del 3er embarazo de  40</w:t>
      </w:r>
      <w:r>
        <w:t xml:space="preserve"> semanas; </w:t>
      </w:r>
      <w:r w:rsidR="001370DF">
        <w:t>o</w:t>
      </w:r>
      <w:r>
        <w:t xml:space="preserve">btenido por </w:t>
      </w:r>
      <w:proofErr w:type="spellStart"/>
      <w:r>
        <w:t>eutocia</w:t>
      </w:r>
      <w:proofErr w:type="spellEnd"/>
      <w:r>
        <w:t xml:space="preserve"> en Hospital</w:t>
      </w:r>
      <w:r w:rsidR="001370DF">
        <w:t xml:space="preserve"> Rural de Villa de Ramos</w:t>
      </w:r>
      <w:r>
        <w:t>, con peso al nacer 3</w:t>
      </w:r>
      <w:r w:rsidR="001370DF">
        <w:t>32</w:t>
      </w:r>
      <w:r>
        <w:t xml:space="preserve">0g, </w:t>
      </w:r>
      <w:r w:rsidR="001370DF">
        <w:t xml:space="preserve">donde se observa con pie equino varo bilateral y probable espina bífida. Durante su estancia presenta </w:t>
      </w:r>
      <w:r w:rsidR="00470B76">
        <w:t xml:space="preserve">succión débil y aparente crisis convulsiva. Se sospechó de </w:t>
      </w:r>
      <w:proofErr w:type="spellStart"/>
      <w:r w:rsidR="00470B76">
        <w:t>broncoaspiración</w:t>
      </w:r>
      <w:proofErr w:type="spellEnd"/>
      <w:r w:rsidR="00470B76">
        <w:t xml:space="preserve"> y es </w:t>
      </w:r>
      <w:r w:rsidR="00DF1402">
        <w:t xml:space="preserve">enviado a este Hospital, donde se observan </w:t>
      </w:r>
      <w:proofErr w:type="spellStart"/>
      <w:r w:rsidR="00DF1402">
        <w:t>dismorfias</w:t>
      </w:r>
      <w:proofErr w:type="spellEnd"/>
      <w:r w:rsidR="00DF1402">
        <w:t xml:space="preserve"> compatibles con </w:t>
      </w:r>
      <w:proofErr w:type="spellStart"/>
      <w:r w:rsidR="00DF1402">
        <w:t>Artrogriposis</w:t>
      </w:r>
      <w:proofErr w:type="spellEnd"/>
      <w:r w:rsidR="00DF1402">
        <w:t xml:space="preserve">, pie equino varo bilateral, criptorquidia izquierda, además de documentar datos de neumonía intrauterina y verificar existencia de crisis convulsivas. Se maneja con oxígeno, </w:t>
      </w:r>
      <w:proofErr w:type="spellStart"/>
      <w:r w:rsidR="00DF1402">
        <w:t>levetiracetam</w:t>
      </w:r>
      <w:proofErr w:type="spellEnd"/>
      <w:r w:rsidR="00DF1402">
        <w:t>, ampicilina y amikacina. EEG anormal por disfunción generalizada y actividad epileptiforme. Valorado también por Gen</w:t>
      </w:r>
      <w:r w:rsidR="00003892">
        <w:t>ética. Durante su estancia presentó sepsis nosocomial con foco neumónico y aislamiento de Klebsiella pneumoniae productora de BLEE, ma</w:t>
      </w:r>
      <w:r w:rsidR="00BE27F7">
        <w:t xml:space="preserve">nejada con </w:t>
      </w:r>
      <w:proofErr w:type="spellStart"/>
      <w:r w:rsidR="00BE27F7">
        <w:t>meropenem</w:t>
      </w:r>
      <w:proofErr w:type="spellEnd"/>
      <w:r w:rsidR="00003892">
        <w:t xml:space="preserve"> con respuesta favorable. No obstante, </w:t>
      </w:r>
      <w:r w:rsidR="00677155">
        <w:t>posteriormente presenta</w:t>
      </w:r>
      <w:r w:rsidR="00003892">
        <w:t xml:space="preserve"> eventos de broncoespasmo y dificultad respiratoria, requiriendo ventilación mecánica</w:t>
      </w:r>
      <w:r w:rsidR="00677155">
        <w:t xml:space="preserve"> y en dos ocasiones, esquema de antibióticos (cefepime, meropenen, vancomicina). Se pudo progresar a CPAP nasal y posteriormente O2 en puntas nasales. Se descartó trisomía 18 por estudio genético. Egresó a su domicilio el 29/09/2021 habiendo completado esquema de </w:t>
      </w:r>
      <w:proofErr w:type="spellStart"/>
      <w:r w:rsidR="00677155">
        <w:t>antibótico</w:t>
      </w:r>
      <w:proofErr w:type="spellEnd"/>
      <w:r w:rsidR="00677155">
        <w:t xml:space="preserve">. Reingresa el 01/10/2021, referido de Hospital Básico </w:t>
      </w:r>
      <w:r w:rsidR="00AA654B">
        <w:t xml:space="preserve">Comunitario de Salinas, por presentar dificultad respiratoria, cianosis y </w:t>
      </w:r>
      <w:proofErr w:type="spellStart"/>
      <w:r w:rsidR="00AA654B">
        <w:t>polipnea</w:t>
      </w:r>
      <w:proofErr w:type="spellEnd"/>
      <w:r w:rsidR="00AA654B">
        <w:t xml:space="preserve">. A su ingreso a este Hospital se corroboran datos de broncoespasmo y se maneja con </w:t>
      </w:r>
      <w:proofErr w:type="spellStart"/>
      <w:r w:rsidR="00AA654B">
        <w:t>cefibutén</w:t>
      </w:r>
      <w:proofErr w:type="spellEnd"/>
      <w:r w:rsidR="00AA654B">
        <w:t xml:space="preserve"> y nebulizaciones con salbutamol + bromuro de </w:t>
      </w:r>
      <w:proofErr w:type="spellStart"/>
      <w:r w:rsidR="00AA654B">
        <w:t>ipatropio</w:t>
      </w:r>
      <w:proofErr w:type="spellEnd"/>
      <w:r w:rsidR="00AA654B">
        <w:t xml:space="preserve"> por datos de neumonía. Durante su estancia presentó eventos de apnea y bronco</w:t>
      </w:r>
      <w:r w:rsidR="0092221F">
        <w:t xml:space="preserve">espasmo. Cultivos sin desarrollo.  El 08/10/2021 se refiere inestable con varios eventos de broncoespasmo e </w:t>
      </w:r>
      <w:proofErr w:type="spellStart"/>
      <w:r w:rsidR="0092221F">
        <w:t>insificiencia</w:t>
      </w:r>
      <w:proofErr w:type="spellEnd"/>
      <w:r w:rsidR="0092221F">
        <w:t xml:space="preserve"> respiratoria, por lo que se intubó y pasó a la UCI, refiriendo 2 eventos de paro cardiorrespiratorio reversibles a maniobras. Se administraron aminas, incluyendo infusión de adrenalina, además de salbutamol, </w:t>
      </w:r>
      <w:proofErr w:type="spellStart"/>
      <w:r w:rsidR="0092221F">
        <w:t>aminofilina</w:t>
      </w:r>
      <w:proofErr w:type="spellEnd"/>
      <w:r w:rsidR="0092221F">
        <w:t xml:space="preserve"> y sulfato de magnesio. Se colocó </w:t>
      </w:r>
      <w:proofErr w:type="spellStart"/>
      <w:r w:rsidR="0092221F">
        <w:t>osteoclisis</w:t>
      </w:r>
      <w:proofErr w:type="spellEnd"/>
      <w:r w:rsidR="0092221F">
        <w:t xml:space="preserve"> por difícil acceso venoso. Presentó además sangrado de tubo digestivo alto  y a través de mucosas. El 09/10/2021 se refiere inestable, requiriendo incrementos en los parámetros de la ventilación, con persistencia de sangrado en capa, coloración terrosa, llenado capilar retardado. Presenta paro cardiorrespiratorio irreversible a maniobras llevadas a cabo durante 25 minutos. Fallece a las 12:45 horas del 09/10/2021. </w:t>
      </w:r>
    </w:p>
    <w:p w:rsidR="00E53520" w:rsidRDefault="00E53520" w:rsidP="001A12AB">
      <w:pPr>
        <w:jc w:val="both"/>
      </w:pPr>
      <w:proofErr w:type="spellStart"/>
      <w:r>
        <w:t>IDx</w:t>
      </w:r>
      <w:proofErr w:type="spellEnd"/>
      <w:r>
        <w:t>: Neumonía grave/Insuficiencia respiratoria</w:t>
      </w:r>
    </w:p>
    <w:p w:rsidR="001B1C3B" w:rsidRDefault="00E53520" w:rsidP="00070ECF">
      <w:pPr>
        <w:jc w:val="both"/>
      </w:pPr>
      <w:r>
        <w:t>Elaboró</w:t>
      </w:r>
      <w:bookmarkStart w:id="0" w:name="_GoBack"/>
      <w:bookmarkEnd w:id="0"/>
      <w:r w:rsidR="001B1C3B">
        <w:t xml:space="preserve"> Dra. </w:t>
      </w:r>
      <w:r w:rsidR="00070ECF">
        <w:t>Ana María González Ortiz/</w:t>
      </w:r>
      <w:r w:rsidR="001B1C3B">
        <w:t xml:space="preserve">Responsable de la </w:t>
      </w:r>
      <w:r w:rsidR="00070ECF">
        <w:t>UVEH</w:t>
      </w:r>
      <w:r w:rsidR="001B1C3B">
        <w:t xml:space="preserve"> del Hospital del Niño y la Mujer</w:t>
      </w:r>
    </w:p>
    <w:p w:rsidR="002813B0" w:rsidRDefault="00070ECF" w:rsidP="00070ECF">
      <w:pPr>
        <w:jc w:val="both"/>
      </w:pPr>
      <w:r>
        <w:t>19/10/2021</w:t>
      </w:r>
    </w:p>
    <w:sectPr w:rsidR="00281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D"/>
    <w:rsid w:val="00003892"/>
    <w:rsid w:val="00070ECF"/>
    <w:rsid w:val="000B78EE"/>
    <w:rsid w:val="001117FC"/>
    <w:rsid w:val="001370DF"/>
    <w:rsid w:val="001A12AB"/>
    <w:rsid w:val="001B1C3B"/>
    <w:rsid w:val="002813B0"/>
    <w:rsid w:val="003D6A16"/>
    <w:rsid w:val="004306A7"/>
    <w:rsid w:val="00470B76"/>
    <w:rsid w:val="00484315"/>
    <w:rsid w:val="00573381"/>
    <w:rsid w:val="00621FA9"/>
    <w:rsid w:val="00677155"/>
    <w:rsid w:val="00677AF6"/>
    <w:rsid w:val="006E6F62"/>
    <w:rsid w:val="0082757D"/>
    <w:rsid w:val="008A039A"/>
    <w:rsid w:val="0092221F"/>
    <w:rsid w:val="009A12AB"/>
    <w:rsid w:val="009C3BBC"/>
    <w:rsid w:val="00A13ABA"/>
    <w:rsid w:val="00AA654B"/>
    <w:rsid w:val="00BE27F7"/>
    <w:rsid w:val="00DC249C"/>
    <w:rsid w:val="00DF1402"/>
    <w:rsid w:val="00E53520"/>
    <w:rsid w:val="00EC42D4"/>
    <w:rsid w:val="00F0261D"/>
    <w:rsid w:val="00F461D3"/>
    <w:rsid w:val="00F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2021-10-20T12:41:00Z</dcterms:created>
  <dcterms:modified xsi:type="dcterms:W3CDTF">2021-10-20T12:41:00Z</dcterms:modified>
</cp:coreProperties>
</file>